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1CAE" w14:textId="6953FE70" w:rsidR="00387B5F" w:rsidRPr="00387B5F" w:rsidRDefault="00387B5F" w:rsidP="00387B5F">
      <w:pPr>
        <w:pStyle w:val="Title"/>
        <w:rPr>
          <w:rFonts w:eastAsia="Calibri"/>
          <w:sz w:val="44"/>
          <w:szCs w:val="44"/>
        </w:rPr>
      </w:pPr>
      <w:r w:rsidRPr="00387B5F">
        <w:rPr>
          <w:rFonts w:eastAsia="Calibri"/>
          <w:sz w:val="44"/>
          <w:szCs w:val="44"/>
        </w:rPr>
        <w:t>Employee Benefit Package for Employees</w:t>
      </w:r>
    </w:p>
    <w:p w14:paraId="36464853" w14:textId="7A2D1741"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The following is </w:t>
      </w:r>
      <w:r w:rsidR="00C1407B" w:rsidRPr="00387B5F">
        <w:rPr>
          <w:rFonts w:asciiTheme="majorHAnsi" w:eastAsia="Calibri" w:hAnsiTheme="majorHAnsi" w:cstheme="majorHAnsi"/>
          <w:sz w:val="24"/>
          <w:szCs w:val="24"/>
        </w:rPr>
        <w:t>a summary</w:t>
      </w:r>
      <w:r w:rsidRPr="00387B5F">
        <w:rPr>
          <w:rFonts w:asciiTheme="majorHAnsi" w:eastAsia="Calibri" w:hAnsiTheme="majorHAnsi" w:cstheme="majorHAnsi"/>
          <w:sz w:val="24"/>
          <w:szCs w:val="24"/>
        </w:rPr>
        <w:t xml:space="preserve"> of benefits for Town of Friday Harbor employees.  For specific provisions, please refer to the </w:t>
      </w:r>
      <w:r w:rsidR="00B314CA">
        <w:rPr>
          <w:rFonts w:asciiTheme="majorHAnsi" w:eastAsia="Calibri" w:hAnsiTheme="majorHAnsi" w:cstheme="majorHAnsi"/>
          <w:sz w:val="24"/>
          <w:szCs w:val="24"/>
        </w:rPr>
        <w:t>Collective Bargaining Agreement</w:t>
      </w:r>
      <w:r w:rsidRPr="00387B5F">
        <w:rPr>
          <w:rFonts w:asciiTheme="majorHAnsi" w:eastAsia="Calibri" w:hAnsiTheme="majorHAnsi" w:cstheme="majorHAnsi"/>
          <w:sz w:val="24"/>
          <w:szCs w:val="24"/>
        </w:rPr>
        <w:t xml:space="preserve"> or Personnel Guidelines.</w:t>
      </w:r>
    </w:p>
    <w:p w14:paraId="41516ACC" w14:textId="77777777" w:rsidR="00387B5F" w:rsidRPr="00387B5F" w:rsidRDefault="00387B5F" w:rsidP="00387B5F">
      <w:pPr>
        <w:pStyle w:val="Heading1"/>
        <w:rPr>
          <w:rFonts w:eastAsia="Calibri"/>
        </w:rPr>
      </w:pPr>
      <w:r w:rsidRPr="00387B5F">
        <w:rPr>
          <w:rFonts w:eastAsia="Calibri"/>
        </w:rPr>
        <w:t>Programs Available</w:t>
      </w:r>
    </w:p>
    <w:p w14:paraId="6809DDCC" w14:textId="77777777" w:rsidR="00387B5F" w:rsidRPr="00387B5F" w:rsidRDefault="00387B5F" w:rsidP="00387B5F">
      <w:pPr>
        <w:spacing w:before="120" w:after="120"/>
        <w:jc w:val="both"/>
        <w:rPr>
          <w:rFonts w:asciiTheme="majorHAnsi" w:eastAsia="Calibri" w:hAnsiTheme="majorHAnsi" w:cstheme="majorHAnsi"/>
          <w:b/>
          <w:bCs/>
          <w:sz w:val="24"/>
          <w:szCs w:val="24"/>
        </w:rPr>
      </w:pPr>
      <w:r w:rsidRPr="00387B5F">
        <w:rPr>
          <w:rFonts w:asciiTheme="majorHAnsi" w:eastAsia="Calibri" w:hAnsiTheme="majorHAnsi" w:cstheme="majorHAnsi"/>
          <w:b/>
          <w:bCs/>
          <w:sz w:val="24"/>
          <w:szCs w:val="24"/>
        </w:rPr>
        <w:t>Health Insurance</w:t>
      </w:r>
      <w:r w:rsidRPr="00387B5F">
        <w:rPr>
          <w:rFonts w:asciiTheme="majorHAnsi" w:eastAsia="Calibri" w:hAnsiTheme="majorHAnsi" w:cstheme="majorHAnsi"/>
          <w:b/>
          <w:bCs/>
          <w:sz w:val="24"/>
          <w:szCs w:val="24"/>
        </w:rPr>
        <w:tab/>
      </w:r>
    </w:p>
    <w:p w14:paraId="5D8ED22B" w14:textId="77777777" w:rsidR="00387B5F" w:rsidRPr="00387B5F" w:rsidRDefault="00387B5F" w:rsidP="00387B5F">
      <w:pPr>
        <w:rPr>
          <w:rFonts w:asciiTheme="minorHAnsi" w:eastAsia="Calibri" w:hAnsiTheme="minorHAnsi" w:cstheme="minorHAnsi"/>
          <w:sz w:val="24"/>
          <w:szCs w:val="24"/>
        </w:rPr>
      </w:pPr>
      <w:r w:rsidRPr="00387B5F">
        <w:rPr>
          <w:rFonts w:asciiTheme="minorHAnsi" w:eastAsia="Calibri" w:hAnsiTheme="minorHAnsi" w:cstheme="minorHAnsi"/>
          <w:sz w:val="24"/>
          <w:szCs w:val="24"/>
        </w:rPr>
        <w:t>Regular and part-time employees, who are regularly scheduled to work twenty (20) hours or more per week, are covered under the group major medical health insurance plan provided by AWC Employee Benefit Trust. Our medical, dental, and vision plans are all section 125 eligible.</w:t>
      </w:r>
    </w:p>
    <w:p w14:paraId="4B21AD83" w14:textId="77777777" w:rsidR="00387B5F" w:rsidRPr="00387B5F" w:rsidRDefault="00387B5F" w:rsidP="00387B5F">
      <w:pPr>
        <w:rPr>
          <w:rFonts w:asciiTheme="minorHAnsi" w:eastAsia="Calibri" w:hAnsiTheme="minorHAnsi" w:cstheme="minorHAnsi"/>
          <w:sz w:val="24"/>
          <w:szCs w:val="24"/>
        </w:rPr>
      </w:pPr>
    </w:p>
    <w:p w14:paraId="660A5806" w14:textId="77777777" w:rsidR="00387B5F" w:rsidRPr="00387B5F" w:rsidRDefault="00387B5F" w:rsidP="00387B5F">
      <w:pPr>
        <w:rPr>
          <w:rFonts w:asciiTheme="minorHAnsi" w:eastAsia="Calibri" w:hAnsiTheme="minorHAnsi" w:cstheme="minorHAnsi"/>
          <w:sz w:val="24"/>
          <w:szCs w:val="24"/>
        </w:rPr>
      </w:pPr>
      <w:r w:rsidRPr="00387B5F">
        <w:rPr>
          <w:rFonts w:asciiTheme="minorHAnsi" w:eastAsia="Calibri" w:hAnsiTheme="minorHAnsi" w:cstheme="minorHAnsi"/>
          <w:sz w:val="24"/>
          <w:szCs w:val="24"/>
        </w:rPr>
        <w:t>Premium schedule for January 2025:</w:t>
      </w:r>
    </w:p>
    <w:p w14:paraId="03881158" w14:textId="77777777" w:rsidR="00387B5F" w:rsidRPr="00387B5F" w:rsidRDefault="00387B5F" w:rsidP="00387B5F">
      <w:pPr>
        <w:rPr>
          <w:rFonts w:asciiTheme="minorHAnsi" w:eastAsia="Calibri" w:hAnsiTheme="minorHAnsi" w:cstheme="minorHAnsi"/>
          <w:sz w:val="24"/>
          <w:szCs w:val="24"/>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401"/>
        <w:gridCol w:w="753"/>
        <w:gridCol w:w="1723"/>
        <w:gridCol w:w="753"/>
      </w:tblGrid>
      <w:tr w:rsidR="00387B5F" w:rsidRPr="00387B5F" w14:paraId="63EBD36D" w14:textId="77777777" w:rsidTr="00387B5F">
        <w:tc>
          <w:tcPr>
            <w:tcW w:w="1814" w:type="dxa"/>
          </w:tcPr>
          <w:p w14:paraId="092641A5" w14:textId="77777777" w:rsidR="00387B5F" w:rsidRPr="00387B5F" w:rsidRDefault="00387B5F" w:rsidP="00B50600">
            <w:pPr>
              <w:rPr>
                <w:rFonts w:asciiTheme="minorHAnsi" w:hAnsiTheme="minorHAnsi" w:cstheme="minorHAnsi"/>
                <w:b/>
                <w:sz w:val="22"/>
                <w:szCs w:val="22"/>
              </w:rPr>
            </w:pPr>
            <w:r w:rsidRPr="00387B5F">
              <w:rPr>
                <w:rFonts w:asciiTheme="minorHAnsi" w:hAnsiTheme="minorHAnsi" w:cstheme="minorHAnsi"/>
                <w:b/>
                <w:sz w:val="22"/>
                <w:szCs w:val="22"/>
              </w:rPr>
              <w:t>Insurance Type</w:t>
            </w:r>
          </w:p>
        </w:tc>
        <w:tc>
          <w:tcPr>
            <w:tcW w:w="2154" w:type="dxa"/>
            <w:gridSpan w:val="2"/>
          </w:tcPr>
          <w:p w14:paraId="1BB11C8D" w14:textId="77777777" w:rsidR="00387B5F" w:rsidRPr="00387B5F" w:rsidRDefault="00387B5F" w:rsidP="00B50600">
            <w:pPr>
              <w:jc w:val="center"/>
              <w:rPr>
                <w:rFonts w:asciiTheme="minorHAnsi" w:hAnsiTheme="minorHAnsi" w:cstheme="minorHAnsi"/>
                <w:b/>
                <w:sz w:val="22"/>
                <w:szCs w:val="22"/>
              </w:rPr>
            </w:pPr>
            <w:r w:rsidRPr="00387B5F">
              <w:rPr>
                <w:rFonts w:asciiTheme="minorHAnsi" w:hAnsiTheme="minorHAnsi" w:cstheme="minorHAnsi"/>
                <w:b/>
                <w:sz w:val="22"/>
                <w:szCs w:val="22"/>
              </w:rPr>
              <w:t>Employer Pays</w:t>
            </w:r>
          </w:p>
        </w:tc>
        <w:tc>
          <w:tcPr>
            <w:tcW w:w="2476" w:type="dxa"/>
            <w:gridSpan w:val="2"/>
          </w:tcPr>
          <w:p w14:paraId="74A11D3E" w14:textId="77777777" w:rsidR="00387B5F" w:rsidRPr="00387B5F" w:rsidRDefault="00387B5F" w:rsidP="00B50600">
            <w:pPr>
              <w:jc w:val="center"/>
              <w:rPr>
                <w:rFonts w:asciiTheme="minorHAnsi" w:hAnsiTheme="minorHAnsi" w:cstheme="minorHAnsi"/>
                <w:b/>
                <w:sz w:val="22"/>
                <w:szCs w:val="22"/>
              </w:rPr>
            </w:pPr>
            <w:r w:rsidRPr="00387B5F">
              <w:rPr>
                <w:rFonts w:asciiTheme="minorHAnsi" w:hAnsiTheme="minorHAnsi" w:cstheme="minorHAnsi"/>
                <w:b/>
                <w:sz w:val="22"/>
                <w:szCs w:val="22"/>
              </w:rPr>
              <w:t>Employee Pays</w:t>
            </w:r>
          </w:p>
        </w:tc>
      </w:tr>
      <w:tr w:rsidR="00387B5F" w:rsidRPr="00387B5F" w14:paraId="7D495552" w14:textId="77777777" w:rsidTr="00387B5F">
        <w:tc>
          <w:tcPr>
            <w:tcW w:w="1814" w:type="dxa"/>
          </w:tcPr>
          <w:p w14:paraId="691AD8D5"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 xml:space="preserve">Medical </w:t>
            </w:r>
          </w:p>
          <w:p w14:paraId="45FD5439"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&amp; Vision</w:t>
            </w:r>
          </w:p>
        </w:tc>
        <w:tc>
          <w:tcPr>
            <w:tcW w:w="1401" w:type="dxa"/>
            <w:tcBorders>
              <w:right w:val="nil"/>
            </w:tcBorders>
          </w:tcPr>
          <w:p w14:paraId="2294D751"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Employee</w:t>
            </w:r>
          </w:p>
          <w:p w14:paraId="4314F247"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Spouse</w:t>
            </w:r>
          </w:p>
          <w:p w14:paraId="159F5BF2"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Dependents</w:t>
            </w:r>
          </w:p>
        </w:tc>
        <w:tc>
          <w:tcPr>
            <w:tcW w:w="753" w:type="dxa"/>
            <w:tcBorders>
              <w:left w:val="nil"/>
            </w:tcBorders>
          </w:tcPr>
          <w:p w14:paraId="1D9717B3"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100%</w:t>
            </w:r>
          </w:p>
          <w:p w14:paraId="4874FE20"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85%</w:t>
            </w:r>
          </w:p>
          <w:p w14:paraId="4B45F222"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75%</w:t>
            </w:r>
          </w:p>
        </w:tc>
        <w:tc>
          <w:tcPr>
            <w:tcW w:w="1723" w:type="dxa"/>
            <w:tcBorders>
              <w:right w:val="nil"/>
            </w:tcBorders>
          </w:tcPr>
          <w:p w14:paraId="5566DA64"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Employee</w:t>
            </w:r>
          </w:p>
          <w:p w14:paraId="65D51893"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Spouse</w:t>
            </w:r>
          </w:p>
          <w:p w14:paraId="3B1CAEF9"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Dependents</w:t>
            </w:r>
          </w:p>
        </w:tc>
        <w:tc>
          <w:tcPr>
            <w:tcW w:w="753" w:type="dxa"/>
            <w:tcBorders>
              <w:left w:val="nil"/>
            </w:tcBorders>
          </w:tcPr>
          <w:p w14:paraId="56714BB1"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0%</w:t>
            </w:r>
          </w:p>
          <w:p w14:paraId="537198D8"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15%</w:t>
            </w:r>
          </w:p>
          <w:p w14:paraId="4801849D"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25%</w:t>
            </w:r>
          </w:p>
        </w:tc>
      </w:tr>
      <w:tr w:rsidR="00387B5F" w:rsidRPr="00387B5F" w14:paraId="6447C830" w14:textId="77777777" w:rsidTr="00387B5F">
        <w:tc>
          <w:tcPr>
            <w:tcW w:w="1814" w:type="dxa"/>
          </w:tcPr>
          <w:p w14:paraId="015B2646"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Dental</w:t>
            </w:r>
          </w:p>
        </w:tc>
        <w:tc>
          <w:tcPr>
            <w:tcW w:w="1401" w:type="dxa"/>
            <w:tcBorders>
              <w:right w:val="nil"/>
            </w:tcBorders>
          </w:tcPr>
          <w:p w14:paraId="20D80C18"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Employee</w:t>
            </w:r>
          </w:p>
          <w:p w14:paraId="1B54C532"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Spouse</w:t>
            </w:r>
          </w:p>
          <w:p w14:paraId="1E1DD14A"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Dependents</w:t>
            </w:r>
          </w:p>
        </w:tc>
        <w:tc>
          <w:tcPr>
            <w:tcW w:w="753" w:type="dxa"/>
            <w:tcBorders>
              <w:left w:val="nil"/>
            </w:tcBorders>
          </w:tcPr>
          <w:p w14:paraId="78F2D5F7"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95%</w:t>
            </w:r>
          </w:p>
          <w:p w14:paraId="17075144"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0%</w:t>
            </w:r>
          </w:p>
          <w:p w14:paraId="0EC5688F"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0%</w:t>
            </w:r>
          </w:p>
        </w:tc>
        <w:tc>
          <w:tcPr>
            <w:tcW w:w="1723" w:type="dxa"/>
            <w:tcBorders>
              <w:right w:val="nil"/>
            </w:tcBorders>
          </w:tcPr>
          <w:p w14:paraId="4648FB08"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Employee</w:t>
            </w:r>
          </w:p>
          <w:p w14:paraId="78D34DE0"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Spouse</w:t>
            </w:r>
          </w:p>
          <w:p w14:paraId="5D5F80C3" w14:textId="77777777" w:rsidR="00387B5F" w:rsidRPr="00387B5F" w:rsidRDefault="00387B5F" w:rsidP="00B50600">
            <w:pPr>
              <w:rPr>
                <w:rFonts w:asciiTheme="minorHAnsi" w:hAnsiTheme="minorHAnsi" w:cstheme="minorHAnsi"/>
                <w:sz w:val="22"/>
                <w:szCs w:val="22"/>
              </w:rPr>
            </w:pPr>
            <w:r w:rsidRPr="00387B5F">
              <w:rPr>
                <w:rFonts w:asciiTheme="minorHAnsi" w:hAnsiTheme="minorHAnsi" w:cstheme="minorHAnsi"/>
                <w:sz w:val="22"/>
                <w:szCs w:val="22"/>
              </w:rPr>
              <w:t>Dependents</w:t>
            </w:r>
          </w:p>
        </w:tc>
        <w:tc>
          <w:tcPr>
            <w:tcW w:w="753" w:type="dxa"/>
            <w:tcBorders>
              <w:left w:val="nil"/>
            </w:tcBorders>
          </w:tcPr>
          <w:p w14:paraId="33DB9261"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5%</w:t>
            </w:r>
          </w:p>
          <w:p w14:paraId="098B6F67"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100%</w:t>
            </w:r>
          </w:p>
          <w:p w14:paraId="453D85EE" w14:textId="77777777" w:rsidR="00387B5F" w:rsidRPr="00387B5F" w:rsidRDefault="00387B5F" w:rsidP="00B50600">
            <w:pPr>
              <w:jc w:val="right"/>
              <w:rPr>
                <w:rFonts w:asciiTheme="minorHAnsi" w:hAnsiTheme="minorHAnsi" w:cstheme="minorHAnsi"/>
                <w:sz w:val="22"/>
                <w:szCs w:val="22"/>
              </w:rPr>
            </w:pPr>
            <w:r w:rsidRPr="00387B5F">
              <w:rPr>
                <w:rFonts w:asciiTheme="minorHAnsi" w:hAnsiTheme="minorHAnsi" w:cstheme="minorHAnsi"/>
                <w:sz w:val="22"/>
                <w:szCs w:val="22"/>
              </w:rPr>
              <w:t>100%</w:t>
            </w:r>
          </w:p>
        </w:tc>
      </w:tr>
    </w:tbl>
    <w:p w14:paraId="7773CD85" w14:textId="77777777" w:rsidR="00387B5F" w:rsidRPr="00387B5F" w:rsidRDefault="00387B5F" w:rsidP="00387B5F">
      <w:pPr>
        <w:jc w:val="both"/>
        <w:rPr>
          <w:rFonts w:asciiTheme="minorHAnsi" w:eastAsia="Calibri" w:hAnsiTheme="minorHAnsi" w:cstheme="minorHAnsi"/>
          <w:sz w:val="14"/>
          <w:szCs w:val="14"/>
        </w:rPr>
      </w:pPr>
    </w:p>
    <w:tbl>
      <w:tblPr>
        <w:tblW w:w="8720" w:type="dxa"/>
        <w:tblInd w:w="1035" w:type="dxa"/>
        <w:tblLook w:val="04A0" w:firstRow="1" w:lastRow="0" w:firstColumn="1" w:lastColumn="0" w:noHBand="0" w:noVBand="1"/>
      </w:tblPr>
      <w:tblGrid>
        <w:gridCol w:w="3500"/>
        <w:gridCol w:w="1776"/>
        <w:gridCol w:w="1710"/>
        <w:gridCol w:w="1734"/>
      </w:tblGrid>
      <w:tr w:rsidR="00387B5F" w:rsidRPr="00387B5F" w14:paraId="7E2C49CB" w14:textId="77777777" w:rsidTr="00B50600">
        <w:trPr>
          <w:trHeight w:val="458"/>
        </w:trPr>
        <w:tc>
          <w:tcPr>
            <w:tcW w:w="3500" w:type="dxa"/>
            <w:tcBorders>
              <w:top w:val="single" w:sz="8" w:space="0" w:color="auto"/>
              <w:left w:val="single" w:sz="8" w:space="0" w:color="auto"/>
              <w:bottom w:val="single" w:sz="8" w:space="0" w:color="auto"/>
              <w:right w:val="single" w:sz="8" w:space="0" w:color="auto"/>
            </w:tcBorders>
            <w:noWrap/>
            <w:vAlign w:val="center"/>
            <w:hideMark/>
          </w:tcPr>
          <w:p w14:paraId="76CE57D2" w14:textId="77777777" w:rsidR="00387B5F" w:rsidRPr="00387B5F" w:rsidRDefault="00387B5F" w:rsidP="00B50600">
            <w:pPr>
              <w:rPr>
                <w:rFonts w:asciiTheme="minorHAnsi" w:hAnsiTheme="minorHAnsi" w:cstheme="minorHAnsi"/>
                <w:b/>
                <w:bCs/>
                <w:sz w:val="24"/>
                <w:szCs w:val="32"/>
              </w:rPr>
            </w:pPr>
            <w:r w:rsidRPr="00387B5F">
              <w:rPr>
                <w:rFonts w:asciiTheme="minorHAnsi" w:hAnsiTheme="minorHAnsi" w:cstheme="minorHAnsi"/>
                <w:b/>
                <w:bCs/>
                <w:sz w:val="24"/>
                <w:szCs w:val="32"/>
              </w:rPr>
              <w:t>Totals Medical, Vision, Dental Combined</w:t>
            </w:r>
          </w:p>
        </w:tc>
        <w:tc>
          <w:tcPr>
            <w:tcW w:w="1776" w:type="dxa"/>
            <w:tcBorders>
              <w:top w:val="single" w:sz="8" w:space="0" w:color="auto"/>
              <w:left w:val="nil"/>
              <w:bottom w:val="single" w:sz="8" w:space="0" w:color="auto"/>
              <w:right w:val="single" w:sz="4" w:space="0" w:color="auto"/>
            </w:tcBorders>
            <w:noWrap/>
            <w:vAlign w:val="center"/>
            <w:hideMark/>
          </w:tcPr>
          <w:p w14:paraId="650C0C5F" w14:textId="77777777" w:rsidR="00387B5F" w:rsidRPr="00387B5F" w:rsidRDefault="00387B5F" w:rsidP="00B50600">
            <w:pPr>
              <w:jc w:val="center"/>
              <w:rPr>
                <w:rFonts w:asciiTheme="minorHAnsi" w:hAnsiTheme="minorHAnsi" w:cstheme="minorHAnsi"/>
                <w:b/>
                <w:bCs/>
                <w:sz w:val="24"/>
                <w:szCs w:val="32"/>
              </w:rPr>
            </w:pPr>
            <w:r w:rsidRPr="00387B5F">
              <w:rPr>
                <w:rFonts w:asciiTheme="minorHAnsi" w:hAnsiTheme="minorHAnsi" w:cstheme="minorHAnsi"/>
                <w:b/>
                <w:bCs/>
                <w:sz w:val="24"/>
                <w:szCs w:val="32"/>
              </w:rPr>
              <w:t>Premium Total</w:t>
            </w:r>
          </w:p>
        </w:tc>
        <w:tc>
          <w:tcPr>
            <w:tcW w:w="1710" w:type="dxa"/>
            <w:tcBorders>
              <w:top w:val="single" w:sz="8" w:space="0" w:color="auto"/>
              <w:left w:val="nil"/>
              <w:bottom w:val="single" w:sz="8" w:space="0" w:color="auto"/>
              <w:right w:val="single" w:sz="4" w:space="0" w:color="auto"/>
            </w:tcBorders>
            <w:noWrap/>
            <w:vAlign w:val="center"/>
            <w:hideMark/>
          </w:tcPr>
          <w:p w14:paraId="1A4386BC" w14:textId="77777777" w:rsidR="00387B5F" w:rsidRPr="00387B5F" w:rsidRDefault="00387B5F" w:rsidP="00B50600">
            <w:pPr>
              <w:jc w:val="center"/>
              <w:rPr>
                <w:rFonts w:asciiTheme="minorHAnsi" w:hAnsiTheme="minorHAnsi" w:cstheme="minorHAnsi"/>
                <w:b/>
                <w:bCs/>
                <w:sz w:val="24"/>
                <w:szCs w:val="32"/>
              </w:rPr>
            </w:pPr>
            <w:r w:rsidRPr="00387B5F">
              <w:rPr>
                <w:rFonts w:asciiTheme="minorHAnsi" w:hAnsiTheme="minorHAnsi" w:cstheme="minorHAnsi"/>
                <w:b/>
                <w:bCs/>
                <w:sz w:val="24"/>
                <w:szCs w:val="32"/>
              </w:rPr>
              <w:t>Employer Pays</w:t>
            </w:r>
          </w:p>
        </w:tc>
        <w:tc>
          <w:tcPr>
            <w:tcW w:w="1734" w:type="dxa"/>
            <w:tcBorders>
              <w:top w:val="single" w:sz="8" w:space="0" w:color="auto"/>
              <w:left w:val="nil"/>
              <w:bottom w:val="single" w:sz="8" w:space="0" w:color="auto"/>
              <w:right w:val="single" w:sz="8" w:space="0" w:color="auto"/>
            </w:tcBorders>
            <w:noWrap/>
            <w:vAlign w:val="center"/>
            <w:hideMark/>
          </w:tcPr>
          <w:p w14:paraId="2B949531" w14:textId="77777777" w:rsidR="00387B5F" w:rsidRPr="00387B5F" w:rsidRDefault="00387B5F" w:rsidP="00B50600">
            <w:pPr>
              <w:jc w:val="center"/>
              <w:rPr>
                <w:rFonts w:asciiTheme="minorHAnsi" w:hAnsiTheme="minorHAnsi" w:cstheme="minorHAnsi"/>
                <w:b/>
                <w:bCs/>
                <w:sz w:val="24"/>
                <w:szCs w:val="32"/>
              </w:rPr>
            </w:pPr>
            <w:r w:rsidRPr="00387B5F">
              <w:rPr>
                <w:rFonts w:asciiTheme="minorHAnsi" w:hAnsiTheme="minorHAnsi" w:cstheme="minorHAnsi"/>
                <w:b/>
                <w:bCs/>
                <w:sz w:val="24"/>
                <w:szCs w:val="32"/>
              </w:rPr>
              <w:t>Employee Pays</w:t>
            </w:r>
          </w:p>
        </w:tc>
      </w:tr>
      <w:tr w:rsidR="00387B5F" w:rsidRPr="00387B5F" w14:paraId="296A0FE0"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0417FE84"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 Only (MVD)</w:t>
            </w:r>
          </w:p>
        </w:tc>
        <w:tc>
          <w:tcPr>
            <w:tcW w:w="1776" w:type="dxa"/>
            <w:tcBorders>
              <w:top w:val="nil"/>
              <w:left w:val="nil"/>
              <w:bottom w:val="single" w:sz="4" w:space="0" w:color="auto"/>
              <w:right w:val="single" w:sz="4" w:space="0" w:color="auto"/>
            </w:tcBorders>
            <w:noWrap/>
          </w:tcPr>
          <w:p w14:paraId="278BB48B"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1,012.00 </w:t>
            </w:r>
          </w:p>
        </w:tc>
        <w:tc>
          <w:tcPr>
            <w:tcW w:w="1710" w:type="dxa"/>
            <w:tcBorders>
              <w:top w:val="nil"/>
              <w:left w:val="nil"/>
              <w:bottom w:val="single" w:sz="4" w:space="0" w:color="auto"/>
              <w:right w:val="single" w:sz="4" w:space="0" w:color="auto"/>
            </w:tcBorders>
            <w:noWrap/>
          </w:tcPr>
          <w:p w14:paraId="359A00E1"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1,009.52 </w:t>
            </w:r>
          </w:p>
        </w:tc>
        <w:tc>
          <w:tcPr>
            <w:tcW w:w="1734" w:type="dxa"/>
            <w:tcBorders>
              <w:top w:val="nil"/>
              <w:left w:val="nil"/>
              <w:bottom w:val="single" w:sz="4" w:space="0" w:color="auto"/>
              <w:right w:val="single" w:sz="8" w:space="0" w:color="auto"/>
            </w:tcBorders>
            <w:noWrap/>
          </w:tcPr>
          <w:p w14:paraId="70207D0B"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2.48 </w:t>
            </w:r>
          </w:p>
        </w:tc>
      </w:tr>
      <w:tr w:rsidR="00387B5F" w:rsidRPr="00387B5F" w14:paraId="6AF7D560"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64EFC809"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Employee/Spouse (MVD)</w:t>
            </w:r>
          </w:p>
        </w:tc>
        <w:tc>
          <w:tcPr>
            <w:tcW w:w="1776" w:type="dxa"/>
            <w:tcBorders>
              <w:top w:val="nil"/>
              <w:left w:val="nil"/>
              <w:bottom w:val="single" w:sz="4" w:space="0" w:color="auto"/>
              <w:right w:val="single" w:sz="4" w:space="0" w:color="auto"/>
            </w:tcBorders>
            <w:noWrap/>
          </w:tcPr>
          <w:p w14:paraId="5DD9DBEE"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2,024.98 </w:t>
            </w:r>
          </w:p>
        </w:tc>
        <w:tc>
          <w:tcPr>
            <w:tcW w:w="1710" w:type="dxa"/>
            <w:tcBorders>
              <w:top w:val="nil"/>
              <w:left w:val="nil"/>
              <w:bottom w:val="single" w:sz="4" w:space="0" w:color="auto"/>
              <w:right w:val="single" w:sz="4" w:space="0" w:color="auto"/>
            </w:tcBorders>
            <w:noWrap/>
          </w:tcPr>
          <w:p w14:paraId="09D7316D"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1,834.29 </w:t>
            </w:r>
          </w:p>
        </w:tc>
        <w:tc>
          <w:tcPr>
            <w:tcW w:w="1734" w:type="dxa"/>
            <w:tcBorders>
              <w:top w:val="nil"/>
              <w:left w:val="nil"/>
              <w:bottom w:val="single" w:sz="4" w:space="0" w:color="auto"/>
              <w:right w:val="single" w:sz="8" w:space="0" w:color="auto"/>
            </w:tcBorders>
            <w:noWrap/>
          </w:tcPr>
          <w:p w14:paraId="1F8FCEA8"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190.69 </w:t>
            </w:r>
          </w:p>
        </w:tc>
      </w:tr>
      <w:tr w:rsidR="00387B5F" w:rsidRPr="00387B5F" w14:paraId="683FB137"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40C1B59E"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Employee/Spouse/1 Kid (MVD)</w:t>
            </w:r>
          </w:p>
        </w:tc>
        <w:tc>
          <w:tcPr>
            <w:tcW w:w="1776" w:type="dxa"/>
            <w:tcBorders>
              <w:top w:val="nil"/>
              <w:left w:val="nil"/>
              <w:bottom w:val="single" w:sz="4" w:space="0" w:color="auto"/>
              <w:right w:val="single" w:sz="4" w:space="0" w:color="auto"/>
            </w:tcBorders>
            <w:noWrap/>
          </w:tcPr>
          <w:p w14:paraId="62613E0C"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2,566.38 </w:t>
            </w:r>
          </w:p>
        </w:tc>
        <w:tc>
          <w:tcPr>
            <w:tcW w:w="1710" w:type="dxa"/>
            <w:tcBorders>
              <w:top w:val="nil"/>
              <w:left w:val="nil"/>
              <w:bottom w:val="single" w:sz="4" w:space="0" w:color="auto"/>
              <w:right w:val="single" w:sz="4" w:space="0" w:color="auto"/>
            </w:tcBorders>
            <w:noWrap/>
          </w:tcPr>
          <w:p w14:paraId="47962F6C"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2,195.72 </w:t>
            </w:r>
          </w:p>
        </w:tc>
        <w:tc>
          <w:tcPr>
            <w:tcW w:w="1734" w:type="dxa"/>
            <w:tcBorders>
              <w:top w:val="nil"/>
              <w:left w:val="nil"/>
              <w:bottom w:val="single" w:sz="4" w:space="0" w:color="auto"/>
              <w:right w:val="single" w:sz="8" w:space="0" w:color="auto"/>
            </w:tcBorders>
            <w:noWrap/>
          </w:tcPr>
          <w:p w14:paraId="67A60CA3"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370.66 </w:t>
            </w:r>
          </w:p>
        </w:tc>
      </w:tr>
      <w:tr w:rsidR="00387B5F" w:rsidRPr="00387B5F" w14:paraId="4D948111"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6E7E6950"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Employee/Spouse/2+ Kids (MVD)</w:t>
            </w:r>
          </w:p>
        </w:tc>
        <w:tc>
          <w:tcPr>
            <w:tcW w:w="1776" w:type="dxa"/>
            <w:tcBorders>
              <w:top w:val="nil"/>
              <w:left w:val="nil"/>
              <w:bottom w:val="single" w:sz="4" w:space="0" w:color="auto"/>
              <w:right w:val="single" w:sz="4" w:space="0" w:color="auto"/>
            </w:tcBorders>
            <w:noWrap/>
          </w:tcPr>
          <w:p w14:paraId="029B1635"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2,958.42 </w:t>
            </w:r>
          </w:p>
        </w:tc>
        <w:tc>
          <w:tcPr>
            <w:tcW w:w="1710" w:type="dxa"/>
            <w:tcBorders>
              <w:top w:val="nil"/>
              <w:left w:val="nil"/>
              <w:bottom w:val="single" w:sz="4" w:space="0" w:color="auto"/>
              <w:right w:val="single" w:sz="4" w:space="0" w:color="auto"/>
            </w:tcBorders>
            <w:noWrap/>
          </w:tcPr>
          <w:p w14:paraId="12AF9159"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2,489.75 </w:t>
            </w:r>
          </w:p>
        </w:tc>
        <w:tc>
          <w:tcPr>
            <w:tcW w:w="1734" w:type="dxa"/>
            <w:tcBorders>
              <w:top w:val="nil"/>
              <w:left w:val="nil"/>
              <w:bottom w:val="single" w:sz="4" w:space="0" w:color="auto"/>
              <w:right w:val="single" w:sz="8" w:space="0" w:color="auto"/>
            </w:tcBorders>
            <w:noWrap/>
          </w:tcPr>
          <w:p w14:paraId="7467CF9C"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 xml:space="preserve"> 468.67 </w:t>
            </w:r>
          </w:p>
        </w:tc>
      </w:tr>
      <w:tr w:rsidR="00387B5F" w:rsidRPr="00387B5F" w14:paraId="327DC1DD"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55284A82"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Employee/1 Kid (MVD)</w:t>
            </w:r>
          </w:p>
        </w:tc>
        <w:tc>
          <w:tcPr>
            <w:tcW w:w="1776" w:type="dxa"/>
            <w:tcBorders>
              <w:top w:val="nil"/>
              <w:left w:val="nil"/>
              <w:bottom w:val="single" w:sz="4" w:space="0" w:color="auto"/>
              <w:right w:val="single" w:sz="4" w:space="0" w:color="auto"/>
            </w:tcBorders>
            <w:noWrap/>
          </w:tcPr>
          <w:p w14:paraId="05BF3532"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1,536.58</w:t>
            </w:r>
          </w:p>
        </w:tc>
        <w:tc>
          <w:tcPr>
            <w:tcW w:w="1710" w:type="dxa"/>
            <w:tcBorders>
              <w:top w:val="nil"/>
              <w:left w:val="nil"/>
              <w:bottom w:val="single" w:sz="4" w:space="0" w:color="auto"/>
              <w:right w:val="single" w:sz="4" w:space="0" w:color="auto"/>
            </w:tcBorders>
            <w:noWrap/>
          </w:tcPr>
          <w:p w14:paraId="13687C15"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1,370.96</w:t>
            </w:r>
          </w:p>
        </w:tc>
        <w:tc>
          <w:tcPr>
            <w:tcW w:w="1734" w:type="dxa"/>
            <w:tcBorders>
              <w:top w:val="nil"/>
              <w:left w:val="nil"/>
              <w:bottom w:val="single" w:sz="4" w:space="0" w:color="auto"/>
              <w:right w:val="single" w:sz="8" w:space="0" w:color="auto"/>
            </w:tcBorders>
            <w:noWrap/>
          </w:tcPr>
          <w:p w14:paraId="2A6CFEF5"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165.62</w:t>
            </w:r>
          </w:p>
        </w:tc>
      </w:tr>
      <w:tr w:rsidR="00387B5F" w:rsidRPr="00387B5F" w14:paraId="34994D2C" w14:textId="77777777" w:rsidTr="00B50600">
        <w:trPr>
          <w:trHeight w:val="315"/>
        </w:trPr>
        <w:tc>
          <w:tcPr>
            <w:tcW w:w="3500" w:type="dxa"/>
            <w:tcBorders>
              <w:top w:val="nil"/>
              <w:left w:val="single" w:sz="8" w:space="0" w:color="auto"/>
              <w:bottom w:val="single" w:sz="4" w:space="0" w:color="auto"/>
              <w:right w:val="single" w:sz="8" w:space="0" w:color="auto"/>
            </w:tcBorders>
            <w:noWrap/>
            <w:vAlign w:val="bottom"/>
            <w:hideMark/>
          </w:tcPr>
          <w:p w14:paraId="1D83125B" w14:textId="77777777" w:rsidR="00387B5F" w:rsidRPr="00387B5F" w:rsidRDefault="00387B5F" w:rsidP="00B50600">
            <w:pPr>
              <w:rPr>
                <w:rFonts w:asciiTheme="minorHAnsi" w:hAnsiTheme="minorHAnsi" w:cstheme="minorHAnsi"/>
                <w:sz w:val="24"/>
                <w:szCs w:val="32"/>
              </w:rPr>
            </w:pPr>
            <w:r w:rsidRPr="00387B5F">
              <w:rPr>
                <w:rFonts w:asciiTheme="minorHAnsi" w:hAnsiTheme="minorHAnsi" w:cstheme="minorHAnsi"/>
                <w:sz w:val="24"/>
                <w:szCs w:val="32"/>
              </w:rPr>
              <w:t>Employee/2+ Kids (MVD)</w:t>
            </w:r>
          </w:p>
        </w:tc>
        <w:tc>
          <w:tcPr>
            <w:tcW w:w="1776" w:type="dxa"/>
            <w:tcBorders>
              <w:top w:val="nil"/>
              <w:left w:val="nil"/>
              <w:bottom w:val="single" w:sz="4" w:space="0" w:color="auto"/>
              <w:right w:val="single" w:sz="4" w:space="0" w:color="auto"/>
            </w:tcBorders>
            <w:noWrap/>
          </w:tcPr>
          <w:p w14:paraId="4863E315"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1,995.82</w:t>
            </w:r>
          </w:p>
        </w:tc>
        <w:tc>
          <w:tcPr>
            <w:tcW w:w="1710" w:type="dxa"/>
            <w:tcBorders>
              <w:top w:val="nil"/>
              <w:left w:val="nil"/>
              <w:bottom w:val="single" w:sz="4" w:space="0" w:color="auto"/>
              <w:right w:val="single" w:sz="4" w:space="0" w:color="auto"/>
            </w:tcBorders>
            <w:noWrap/>
          </w:tcPr>
          <w:p w14:paraId="3B0B750B"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1,670.77</w:t>
            </w:r>
          </w:p>
        </w:tc>
        <w:tc>
          <w:tcPr>
            <w:tcW w:w="1734" w:type="dxa"/>
            <w:tcBorders>
              <w:top w:val="nil"/>
              <w:left w:val="nil"/>
              <w:bottom w:val="single" w:sz="4" w:space="0" w:color="auto"/>
              <w:right w:val="single" w:sz="8" w:space="0" w:color="auto"/>
            </w:tcBorders>
            <w:noWrap/>
          </w:tcPr>
          <w:p w14:paraId="41960DB9" w14:textId="77777777" w:rsidR="00387B5F" w:rsidRPr="00387B5F" w:rsidRDefault="00387B5F" w:rsidP="00B50600">
            <w:pPr>
              <w:jc w:val="right"/>
              <w:rPr>
                <w:rFonts w:asciiTheme="minorHAnsi" w:hAnsiTheme="minorHAnsi" w:cstheme="minorHAnsi"/>
                <w:sz w:val="24"/>
                <w:szCs w:val="32"/>
              </w:rPr>
            </w:pPr>
            <w:r w:rsidRPr="00387B5F">
              <w:rPr>
                <w:rFonts w:asciiTheme="minorHAnsi" w:hAnsiTheme="minorHAnsi" w:cstheme="minorHAnsi"/>
                <w:sz w:val="24"/>
                <w:szCs w:val="32"/>
              </w:rPr>
              <w:t>325.05</w:t>
            </w:r>
          </w:p>
        </w:tc>
      </w:tr>
    </w:tbl>
    <w:p w14:paraId="30A05F6D" w14:textId="256E1C0D" w:rsidR="00387B5F" w:rsidRPr="00387B5F" w:rsidRDefault="00387B5F" w:rsidP="00387B5F">
      <w:pPr>
        <w:spacing w:before="120" w:after="120"/>
        <w:jc w:val="both"/>
        <w:rPr>
          <w:rFonts w:asciiTheme="minorHAnsi" w:eastAsia="Calibri" w:hAnsiTheme="minorHAnsi" w:cstheme="minorHAnsi"/>
          <w:sz w:val="24"/>
          <w:szCs w:val="24"/>
        </w:rPr>
      </w:pPr>
      <w:r w:rsidRPr="00387B5F">
        <w:rPr>
          <w:rFonts w:asciiTheme="minorHAnsi" w:eastAsia="Calibri" w:hAnsiTheme="minorHAnsi" w:cstheme="minorHAnsi"/>
          <w:sz w:val="24"/>
          <w:szCs w:val="24"/>
        </w:rPr>
        <w:t xml:space="preserve">Coverage is effective the first day of the following month.  (example: Employee starts work on January </w:t>
      </w:r>
      <w:proofErr w:type="gramStart"/>
      <w:r w:rsidRPr="00387B5F">
        <w:rPr>
          <w:rFonts w:asciiTheme="minorHAnsi" w:eastAsia="Calibri" w:hAnsiTheme="minorHAnsi" w:cstheme="minorHAnsi"/>
          <w:sz w:val="24"/>
          <w:szCs w:val="24"/>
        </w:rPr>
        <w:t>5th,</w:t>
      </w:r>
      <w:proofErr w:type="gramEnd"/>
      <w:r w:rsidRPr="00387B5F">
        <w:rPr>
          <w:rFonts w:asciiTheme="minorHAnsi" w:eastAsia="Calibri" w:hAnsiTheme="minorHAnsi" w:cstheme="minorHAnsi"/>
          <w:sz w:val="24"/>
          <w:szCs w:val="24"/>
        </w:rPr>
        <w:t xml:space="preserve"> coverage begins February 1st)</w:t>
      </w:r>
    </w:p>
    <w:p w14:paraId="1379B909" w14:textId="0C36D9B2" w:rsidR="00387B5F" w:rsidRPr="00387B5F" w:rsidRDefault="00387B5F" w:rsidP="00387B5F">
      <w:pPr>
        <w:spacing w:before="120" w:after="120"/>
        <w:jc w:val="both"/>
        <w:rPr>
          <w:rFonts w:asciiTheme="minorHAnsi" w:eastAsia="Calibri" w:hAnsiTheme="minorHAnsi" w:cstheme="minorHAnsi"/>
          <w:sz w:val="24"/>
          <w:szCs w:val="24"/>
        </w:rPr>
      </w:pPr>
      <w:r w:rsidRPr="00387B5F">
        <w:rPr>
          <w:rFonts w:asciiTheme="minorHAnsi" w:eastAsia="Calibri" w:hAnsiTheme="minorHAnsi" w:cstheme="minorHAnsi"/>
          <w:sz w:val="24"/>
          <w:szCs w:val="24"/>
        </w:rPr>
        <w:t>Coverage is available for a full-time employee’s spouse and children/</w:t>
      </w:r>
      <w:proofErr w:type="gramStart"/>
      <w:r w:rsidRPr="00387B5F">
        <w:rPr>
          <w:rFonts w:asciiTheme="minorHAnsi" w:eastAsia="Calibri" w:hAnsiTheme="minorHAnsi" w:cstheme="minorHAnsi"/>
          <w:sz w:val="24"/>
          <w:szCs w:val="24"/>
        </w:rPr>
        <w:t>step-children</w:t>
      </w:r>
      <w:proofErr w:type="gramEnd"/>
      <w:r w:rsidRPr="00387B5F">
        <w:rPr>
          <w:rFonts w:asciiTheme="minorHAnsi" w:eastAsia="Calibri" w:hAnsiTheme="minorHAnsi" w:cstheme="minorHAnsi"/>
          <w:sz w:val="24"/>
          <w:szCs w:val="24"/>
        </w:rPr>
        <w:t>/adopted children to the end of the month in which they turn 26 by enrollment at the time certified to regular employment or during open enrollment periods thereafter.  Part-time employees must pay the full cost of spouse and dependent medical and dental premiums via payroll deduction.</w:t>
      </w:r>
    </w:p>
    <w:p w14:paraId="3FBC38FB" w14:textId="2F4A3345" w:rsidR="00387B5F" w:rsidRPr="00387B5F" w:rsidRDefault="00387B5F" w:rsidP="00387B5F">
      <w:pPr>
        <w:spacing w:before="120" w:after="120"/>
        <w:jc w:val="both"/>
        <w:rPr>
          <w:rFonts w:asciiTheme="minorHAnsi" w:eastAsia="Calibri" w:hAnsiTheme="minorHAnsi" w:cstheme="minorHAnsi"/>
          <w:sz w:val="24"/>
          <w:szCs w:val="24"/>
        </w:rPr>
      </w:pPr>
      <w:r w:rsidRPr="00387B5F">
        <w:rPr>
          <w:rFonts w:asciiTheme="minorHAnsi" w:eastAsia="Calibri" w:hAnsiTheme="minorHAnsi" w:cstheme="minorHAnsi"/>
          <w:sz w:val="24"/>
          <w:szCs w:val="24"/>
        </w:rPr>
        <w:t>Wellness incentives – Any employee and spouse covered on the Town’s medical plan may participate in the wellness program.  This program provides motivation to improve physical and mental health and overall well-being.  Points awarded for participation may be redeemed for a $35 gift card or charitable donation and entry into quarterly prize drawings.  All employees are strongly encouraged to earn 350+ wellness points per year and redeem their gift card or charitable donation as this contributes to the Town’s eligibility for an insurance premium discount that is shared with employees.</w:t>
      </w:r>
    </w:p>
    <w:p w14:paraId="3CAC4337" w14:textId="48660C92" w:rsidR="00387B5F" w:rsidRDefault="00387B5F" w:rsidP="00387B5F">
      <w:pPr>
        <w:pStyle w:val="Heading1"/>
        <w:rPr>
          <w:rFonts w:eastAsia="Calibri"/>
        </w:rPr>
      </w:pPr>
      <w:r>
        <w:rPr>
          <w:rFonts w:eastAsia="Calibri"/>
        </w:rPr>
        <w:lastRenderedPageBreak/>
        <w:t>Retirement Benefits</w:t>
      </w:r>
    </w:p>
    <w:p w14:paraId="3F80C9A2" w14:textId="696D65F1" w:rsidR="00387B5F" w:rsidRPr="00387B5F" w:rsidRDefault="00387B5F" w:rsidP="00387B5F">
      <w:pPr>
        <w:spacing w:before="120" w:after="120"/>
        <w:jc w:val="both"/>
        <w:rPr>
          <w:rFonts w:asciiTheme="majorHAnsi" w:eastAsia="Calibri" w:hAnsiTheme="majorHAnsi" w:cstheme="majorHAnsi"/>
          <w:b/>
          <w:bCs/>
          <w:sz w:val="24"/>
          <w:szCs w:val="24"/>
        </w:rPr>
      </w:pPr>
      <w:r w:rsidRPr="00387B5F">
        <w:rPr>
          <w:rFonts w:asciiTheme="majorHAnsi" w:eastAsia="Calibri" w:hAnsiTheme="majorHAnsi" w:cstheme="majorHAnsi"/>
          <w:b/>
          <w:bCs/>
          <w:sz w:val="24"/>
          <w:szCs w:val="24"/>
        </w:rPr>
        <w:t xml:space="preserve">Public Employees Retirement System (PERS) </w:t>
      </w:r>
      <w:r>
        <w:rPr>
          <w:rFonts w:asciiTheme="majorHAnsi" w:eastAsia="Calibri" w:hAnsiTheme="majorHAnsi" w:cstheme="majorHAnsi"/>
          <w:b/>
          <w:bCs/>
          <w:sz w:val="24"/>
          <w:szCs w:val="24"/>
        </w:rPr>
        <w:t>– Required</w:t>
      </w:r>
    </w:p>
    <w:p w14:paraId="4AC4149B" w14:textId="77777777" w:rsidR="00387B5F" w:rsidRPr="00016DBB" w:rsidRDefault="00387B5F" w:rsidP="00387B5F">
      <w:pPr>
        <w:spacing w:before="120" w:after="120"/>
        <w:jc w:val="both"/>
        <w:rPr>
          <w:rFonts w:asciiTheme="minorHAnsi" w:eastAsia="Calibri" w:hAnsiTheme="minorHAnsi" w:cstheme="minorHAnsi"/>
          <w:sz w:val="24"/>
          <w:szCs w:val="24"/>
        </w:rPr>
      </w:pPr>
      <w:r w:rsidRPr="00016DBB">
        <w:rPr>
          <w:rFonts w:asciiTheme="minorHAnsi" w:eastAsia="Calibri" w:hAnsiTheme="minorHAnsi" w:cstheme="minorHAnsi"/>
          <w:sz w:val="24"/>
          <w:szCs w:val="24"/>
        </w:rPr>
        <w:t xml:space="preserve">Employees scheduled to work 70 or more hours per month in an eligible position are covered under Washington State’s Department of Retirement Systems (1-800-547-6657).  This program is financed through employee and employer contributions.  PERS benefits, along with Social Security, and personal investments are intended to provide </w:t>
      </w:r>
      <w:proofErr w:type="gramStart"/>
      <w:r w:rsidRPr="00016DBB">
        <w:rPr>
          <w:rFonts w:asciiTheme="minorHAnsi" w:eastAsia="Calibri" w:hAnsiTheme="minorHAnsi" w:cstheme="minorHAnsi"/>
          <w:sz w:val="24"/>
          <w:szCs w:val="24"/>
        </w:rPr>
        <w:t>a secure</w:t>
      </w:r>
      <w:proofErr w:type="gramEnd"/>
      <w:r w:rsidRPr="00016DBB">
        <w:rPr>
          <w:rFonts w:asciiTheme="minorHAnsi" w:eastAsia="Calibri" w:hAnsiTheme="minorHAnsi" w:cstheme="minorHAnsi"/>
          <w:sz w:val="24"/>
          <w:szCs w:val="24"/>
        </w:rPr>
        <w:t xml:space="preserve"> financial retirement for Town employees.</w:t>
      </w:r>
    </w:p>
    <w:p w14:paraId="370282C7" w14:textId="2A2D86FE" w:rsidR="00387B5F" w:rsidRDefault="00387B5F" w:rsidP="00387B5F">
      <w:pPr>
        <w:spacing w:before="120" w:after="120"/>
        <w:jc w:val="both"/>
        <w:rPr>
          <w:rFonts w:asciiTheme="minorHAnsi" w:eastAsia="Calibri" w:hAnsiTheme="minorHAnsi" w:cstheme="minorHAnsi"/>
          <w:sz w:val="24"/>
          <w:szCs w:val="24"/>
        </w:rPr>
      </w:pPr>
      <w:r w:rsidRPr="00016DBB">
        <w:rPr>
          <w:rFonts w:asciiTheme="minorHAnsi" w:eastAsia="Calibri" w:hAnsiTheme="minorHAnsi" w:cstheme="minorHAnsi"/>
          <w:sz w:val="24"/>
          <w:szCs w:val="24"/>
        </w:rPr>
        <w:t xml:space="preserve">Contribution rates (effective </w:t>
      </w:r>
      <w:r w:rsidR="00B314CA">
        <w:rPr>
          <w:rFonts w:asciiTheme="minorHAnsi" w:eastAsia="Calibri" w:hAnsiTheme="minorHAnsi" w:cstheme="minorHAnsi"/>
          <w:sz w:val="24"/>
          <w:szCs w:val="24"/>
        </w:rPr>
        <w:t>July</w:t>
      </w:r>
      <w:r w:rsidRPr="00016DBB">
        <w:rPr>
          <w:rFonts w:asciiTheme="minorHAnsi" w:eastAsia="Calibri" w:hAnsiTheme="minorHAnsi" w:cstheme="minorHAnsi"/>
          <w:sz w:val="24"/>
          <w:szCs w:val="24"/>
        </w:rPr>
        <w:t xml:space="preserve"> 1, 202</w:t>
      </w:r>
      <w:r w:rsidR="00B314CA">
        <w:rPr>
          <w:rFonts w:asciiTheme="minorHAnsi" w:eastAsia="Calibri" w:hAnsiTheme="minorHAnsi" w:cstheme="minorHAnsi"/>
          <w:sz w:val="24"/>
          <w:szCs w:val="24"/>
        </w:rPr>
        <w:t>5</w:t>
      </w:r>
      <w:r w:rsidRPr="00016DBB">
        <w:rPr>
          <w:rFonts w:asciiTheme="minorHAnsi" w:eastAsia="Calibri" w:hAnsiTheme="minorHAnsi" w:cstheme="minorHAnsi"/>
          <w:sz w:val="24"/>
          <w:szCs w:val="24"/>
        </w:rPr>
        <w:t>)</w:t>
      </w:r>
      <w:r w:rsidR="00016DBB">
        <w:rPr>
          <w:rFonts w:asciiTheme="minorHAnsi" w:eastAsia="Calibri" w:hAnsiTheme="minorHAnsi" w:cstheme="minorHAnsi"/>
          <w:sz w:val="24"/>
          <w:szCs w:val="24"/>
        </w:rPr>
        <w:t>:</w:t>
      </w:r>
    </w:p>
    <w:p w14:paraId="2AE770BB" w14:textId="77777777" w:rsidR="00016DBB" w:rsidRPr="00016DBB" w:rsidRDefault="00016DBB" w:rsidP="00387B5F">
      <w:pPr>
        <w:spacing w:before="120" w:after="120"/>
        <w:jc w:val="both"/>
        <w:rPr>
          <w:rFonts w:asciiTheme="minorHAnsi" w:eastAsia="Calibri" w:hAnsiTheme="minorHAnsi" w:cstheme="minorHAnsi"/>
          <w:sz w:val="2"/>
          <w:szCs w:val="2"/>
        </w:rPr>
      </w:pPr>
    </w:p>
    <w:tbl>
      <w:tblPr>
        <w:tblW w:w="819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30"/>
        <w:gridCol w:w="2730"/>
      </w:tblGrid>
      <w:tr w:rsidR="00387B5F" w:rsidRPr="00387B5F" w14:paraId="283431ED" w14:textId="77777777" w:rsidTr="00B50600">
        <w:trPr>
          <w:trHeight w:val="360"/>
        </w:trPr>
        <w:tc>
          <w:tcPr>
            <w:tcW w:w="2730" w:type="dxa"/>
            <w:vAlign w:val="center"/>
          </w:tcPr>
          <w:p w14:paraId="5048EB41" w14:textId="77777777" w:rsidR="00387B5F" w:rsidRPr="00387B5F" w:rsidRDefault="00387B5F" w:rsidP="00387B5F">
            <w:pPr>
              <w:jc w:val="center"/>
              <w:rPr>
                <w:rFonts w:asciiTheme="minorHAnsi" w:hAnsiTheme="minorHAnsi" w:cstheme="minorHAnsi"/>
                <w:b/>
                <w:bCs/>
                <w:sz w:val="24"/>
                <w:szCs w:val="24"/>
              </w:rPr>
            </w:pPr>
            <w:r w:rsidRPr="00387B5F">
              <w:rPr>
                <w:rFonts w:asciiTheme="minorHAnsi" w:hAnsiTheme="minorHAnsi" w:cstheme="minorHAnsi"/>
                <w:b/>
                <w:bCs/>
                <w:sz w:val="24"/>
                <w:szCs w:val="24"/>
              </w:rPr>
              <w:t>Public Employees Retirement System</w:t>
            </w:r>
          </w:p>
        </w:tc>
        <w:tc>
          <w:tcPr>
            <w:tcW w:w="2730" w:type="dxa"/>
            <w:vAlign w:val="center"/>
          </w:tcPr>
          <w:p w14:paraId="1875FEB2" w14:textId="77777777" w:rsidR="00387B5F" w:rsidRPr="00387B5F" w:rsidRDefault="00387B5F" w:rsidP="00387B5F">
            <w:pPr>
              <w:pStyle w:val="Heading3"/>
              <w:jc w:val="center"/>
              <w:rPr>
                <w:rFonts w:asciiTheme="minorHAnsi" w:hAnsiTheme="minorHAnsi" w:cstheme="minorHAnsi"/>
                <w:b/>
                <w:bCs/>
              </w:rPr>
            </w:pPr>
            <w:r w:rsidRPr="00387B5F">
              <w:rPr>
                <w:rFonts w:asciiTheme="minorHAnsi" w:hAnsiTheme="minorHAnsi" w:cstheme="minorHAnsi"/>
                <w:b/>
                <w:bCs/>
              </w:rPr>
              <w:t>PERS 2</w:t>
            </w:r>
          </w:p>
        </w:tc>
        <w:tc>
          <w:tcPr>
            <w:tcW w:w="2730" w:type="dxa"/>
            <w:vAlign w:val="center"/>
          </w:tcPr>
          <w:p w14:paraId="01B8C397" w14:textId="77777777" w:rsidR="00387B5F" w:rsidRPr="00387B5F" w:rsidRDefault="00387B5F" w:rsidP="00387B5F">
            <w:pPr>
              <w:jc w:val="center"/>
              <w:rPr>
                <w:rFonts w:asciiTheme="minorHAnsi" w:hAnsiTheme="minorHAnsi" w:cstheme="minorHAnsi"/>
                <w:b/>
                <w:bCs/>
                <w:sz w:val="24"/>
                <w:szCs w:val="24"/>
              </w:rPr>
            </w:pPr>
            <w:r w:rsidRPr="00387B5F">
              <w:rPr>
                <w:rFonts w:asciiTheme="minorHAnsi" w:hAnsiTheme="minorHAnsi" w:cstheme="minorHAnsi"/>
                <w:b/>
                <w:bCs/>
                <w:sz w:val="24"/>
                <w:szCs w:val="24"/>
              </w:rPr>
              <w:t>PERS 3</w:t>
            </w:r>
          </w:p>
        </w:tc>
      </w:tr>
      <w:tr w:rsidR="00387B5F" w:rsidRPr="00387B5F" w14:paraId="45EBACB6" w14:textId="77777777" w:rsidTr="00B50600">
        <w:trPr>
          <w:trHeight w:val="552"/>
        </w:trPr>
        <w:tc>
          <w:tcPr>
            <w:tcW w:w="2730" w:type="dxa"/>
            <w:vAlign w:val="center"/>
          </w:tcPr>
          <w:p w14:paraId="756C222B" w14:textId="77777777" w:rsidR="00387B5F" w:rsidRPr="00387B5F" w:rsidRDefault="00387B5F" w:rsidP="00B50600">
            <w:pPr>
              <w:rPr>
                <w:rFonts w:asciiTheme="minorHAnsi" w:hAnsiTheme="minorHAnsi" w:cstheme="minorHAnsi"/>
                <w:sz w:val="24"/>
                <w:szCs w:val="24"/>
              </w:rPr>
            </w:pPr>
            <w:r w:rsidRPr="00387B5F">
              <w:rPr>
                <w:rFonts w:asciiTheme="minorHAnsi" w:hAnsiTheme="minorHAnsi" w:cstheme="minorHAnsi"/>
                <w:sz w:val="24"/>
                <w:szCs w:val="24"/>
              </w:rPr>
              <w:t>Employee Contribution</w:t>
            </w:r>
          </w:p>
        </w:tc>
        <w:tc>
          <w:tcPr>
            <w:tcW w:w="2730" w:type="dxa"/>
            <w:vAlign w:val="center"/>
          </w:tcPr>
          <w:p w14:paraId="5067D0FE" w14:textId="26F4C796" w:rsidR="00387B5F" w:rsidRPr="00387B5F" w:rsidRDefault="00C07A8D" w:rsidP="00B50600">
            <w:pPr>
              <w:jc w:val="center"/>
              <w:rPr>
                <w:rFonts w:asciiTheme="minorHAnsi" w:hAnsiTheme="minorHAnsi" w:cstheme="minorHAnsi"/>
                <w:sz w:val="24"/>
                <w:szCs w:val="24"/>
              </w:rPr>
            </w:pPr>
            <w:r>
              <w:rPr>
                <w:rFonts w:asciiTheme="minorHAnsi" w:hAnsiTheme="minorHAnsi" w:cstheme="minorHAnsi"/>
                <w:sz w:val="24"/>
                <w:szCs w:val="24"/>
              </w:rPr>
              <w:t>5.38</w:t>
            </w:r>
            <w:r w:rsidR="00387B5F" w:rsidRPr="00387B5F">
              <w:rPr>
                <w:rFonts w:asciiTheme="minorHAnsi" w:hAnsiTheme="minorHAnsi" w:cstheme="minorHAnsi"/>
                <w:sz w:val="24"/>
                <w:szCs w:val="24"/>
              </w:rPr>
              <w:t>%</w:t>
            </w:r>
          </w:p>
        </w:tc>
        <w:tc>
          <w:tcPr>
            <w:tcW w:w="2730" w:type="dxa"/>
            <w:vAlign w:val="center"/>
          </w:tcPr>
          <w:p w14:paraId="39C98667" w14:textId="77777777" w:rsidR="00387B5F" w:rsidRPr="00387B5F" w:rsidRDefault="00387B5F" w:rsidP="00B50600">
            <w:pPr>
              <w:tabs>
                <w:tab w:val="decimal" w:pos="972"/>
              </w:tabs>
              <w:jc w:val="center"/>
              <w:rPr>
                <w:rFonts w:asciiTheme="minorHAnsi" w:hAnsiTheme="minorHAnsi" w:cstheme="minorHAnsi"/>
                <w:sz w:val="24"/>
                <w:szCs w:val="24"/>
              </w:rPr>
            </w:pPr>
            <w:r w:rsidRPr="00387B5F">
              <w:rPr>
                <w:rFonts w:asciiTheme="minorHAnsi" w:hAnsiTheme="minorHAnsi" w:cstheme="minorHAnsi"/>
                <w:sz w:val="24"/>
                <w:szCs w:val="24"/>
              </w:rPr>
              <w:t xml:space="preserve">Employee Plan Choice </w:t>
            </w:r>
          </w:p>
          <w:p w14:paraId="0335E700" w14:textId="77777777" w:rsidR="00387B5F" w:rsidRPr="00387B5F" w:rsidRDefault="00387B5F" w:rsidP="00B50600">
            <w:pPr>
              <w:jc w:val="center"/>
              <w:rPr>
                <w:rFonts w:asciiTheme="minorHAnsi" w:hAnsiTheme="minorHAnsi" w:cstheme="minorHAnsi"/>
                <w:sz w:val="24"/>
                <w:szCs w:val="24"/>
              </w:rPr>
            </w:pPr>
            <w:r w:rsidRPr="00387B5F">
              <w:rPr>
                <w:rFonts w:asciiTheme="minorHAnsi" w:hAnsiTheme="minorHAnsi" w:cstheme="minorHAnsi"/>
                <w:sz w:val="24"/>
                <w:szCs w:val="24"/>
              </w:rPr>
              <w:t>5.0% -15.0%</w:t>
            </w:r>
          </w:p>
        </w:tc>
      </w:tr>
      <w:tr w:rsidR="00387B5F" w:rsidRPr="00387B5F" w14:paraId="288A5A96" w14:textId="77777777" w:rsidTr="00B50600">
        <w:trPr>
          <w:trHeight w:val="552"/>
        </w:trPr>
        <w:tc>
          <w:tcPr>
            <w:tcW w:w="2730" w:type="dxa"/>
            <w:vAlign w:val="center"/>
          </w:tcPr>
          <w:p w14:paraId="7D4DA76B" w14:textId="77777777" w:rsidR="00387B5F" w:rsidRPr="00387B5F" w:rsidRDefault="00387B5F" w:rsidP="00B50600">
            <w:pPr>
              <w:rPr>
                <w:rFonts w:asciiTheme="minorHAnsi" w:hAnsiTheme="minorHAnsi" w:cstheme="minorHAnsi"/>
                <w:sz w:val="24"/>
                <w:szCs w:val="24"/>
              </w:rPr>
            </w:pPr>
            <w:r w:rsidRPr="00387B5F">
              <w:rPr>
                <w:rFonts w:asciiTheme="minorHAnsi" w:hAnsiTheme="minorHAnsi" w:cstheme="minorHAnsi"/>
                <w:sz w:val="24"/>
                <w:szCs w:val="24"/>
              </w:rPr>
              <w:t>Employer Contribution</w:t>
            </w:r>
          </w:p>
        </w:tc>
        <w:tc>
          <w:tcPr>
            <w:tcW w:w="2730" w:type="dxa"/>
            <w:vAlign w:val="center"/>
          </w:tcPr>
          <w:p w14:paraId="271CBAE5" w14:textId="2A790B51" w:rsidR="00387B5F" w:rsidRPr="00387B5F" w:rsidRDefault="00C07A8D" w:rsidP="00B50600">
            <w:pPr>
              <w:jc w:val="center"/>
              <w:rPr>
                <w:rFonts w:asciiTheme="minorHAnsi" w:hAnsiTheme="minorHAnsi" w:cstheme="minorHAnsi"/>
                <w:sz w:val="24"/>
                <w:szCs w:val="24"/>
              </w:rPr>
            </w:pPr>
            <w:r>
              <w:rPr>
                <w:rFonts w:asciiTheme="minorHAnsi" w:hAnsiTheme="minorHAnsi" w:cstheme="minorHAnsi"/>
                <w:sz w:val="24"/>
                <w:szCs w:val="24"/>
              </w:rPr>
              <w:t>5.58</w:t>
            </w:r>
            <w:r w:rsidR="00387B5F" w:rsidRPr="00387B5F">
              <w:rPr>
                <w:rFonts w:asciiTheme="minorHAnsi" w:hAnsiTheme="minorHAnsi" w:cstheme="minorHAnsi"/>
                <w:sz w:val="24"/>
                <w:szCs w:val="24"/>
              </w:rPr>
              <w:t>%</w:t>
            </w:r>
          </w:p>
        </w:tc>
        <w:tc>
          <w:tcPr>
            <w:tcW w:w="2730" w:type="dxa"/>
            <w:vAlign w:val="center"/>
          </w:tcPr>
          <w:p w14:paraId="143AA2F5" w14:textId="7DA7FAC4" w:rsidR="00387B5F" w:rsidRPr="00387B5F" w:rsidRDefault="00C07A8D" w:rsidP="00B50600">
            <w:pPr>
              <w:jc w:val="center"/>
              <w:rPr>
                <w:rFonts w:asciiTheme="minorHAnsi" w:hAnsiTheme="minorHAnsi" w:cstheme="minorHAnsi"/>
                <w:sz w:val="24"/>
                <w:szCs w:val="24"/>
              </w:rPr>
            </w:pPr>
            <w:r>
              <w:rPr>
                <w:rFonts w:asciiTheme="minorHAnsi" w:hAnsiTheme="minorHAnsi" w:cstheme="minorHAnsi"/>
                <w:sz w:val="24"/>
                <w:szCs w:val="24"/>
              </w:rPr>
              <w:t>5.58</w:t>
            </w:r>
            <w:r w:rsidR="00387B5F" w:rsidRPr="00387B5F">
              <w:rPr>
                <w:rFonts w:asciiTheme="minorHAnsi" w:hAnsiTheme="minorHAnsi" w:cstheme="minorHAnsi"/>
                <w:sz w:val="24"/>
                <w:szCs w:val="24"/>
              </w:rPr>
              <w:t>%</w:t>
            </w:r>
          </w:p>
        </w:tc>
      </w:tr>
    </w:tbl>
    <w:p w14:paraId="1AABAF4D" w14:textId="7E24E0BF" w:rsidR="00387B5F" w:rsidRPr="00387B5F" w:rsidRDefault="00387B5F" w:rsidP="00387B5F">
      <w:pPr>
        <w:spacing w:before="120" w:after="120"/>
        <w:jc w:val="both"/>
        <w:rPr>
          <w:rFonts w:asciiTheme="majorHAnsi" w:eastAsia="Calibri" w:hAnsiTheme="majorHAnsi" w:cstheme="majorHAnsi"/>
          <w:b/>
          <w:bCs/>
          <w:sz w:val="24"/>
          <w:szCs w:val="24"/>
        </w:rPr>
      </w:pPr>
      <w:r w:rsidRPr="00387B5F">
        <w:rPr>
          <w:rFonts w:asciiTheme="majorHAnsi" w:eastAsia="Calibri" w:hAnsiTheme="majorHAnsi" w:cstheme="majorHAnsi"/>
          <w:b/>
          <w:bCs/>
          <w:sz w:val="24"/>
          <w:szCs w:val="24"/>
        </w:rPr>
        <w:t>Deferred Compensation</w:t>
      </w:r>
      <w:r>
        <w:rPr>
          <w:rFonts w:asciiTheme="majorHAnsi" w:eastAsia="Calibri" w:hAnsiTheme="majorHAnsi" w:cstheme="majorHAnsi"/>
          <w:b/>
          <w:bCs/>
          <w:sz w:val="24"/>
          <w:szCs w:val="24"/>
        </w:rPr>
        <w:t xml:space="preserve"> </w:t>
      </w:r>
      <w:r w:rsidR="00AB0AC8">
        <w:rPr>
          <w:rFonts w:asciiTheme="majorHAnsi" w:eastAsia="Calibri" w:hAnsiTheme="majorHAnsi" w:cstheme="majorHAnsi"/>
          <w:b/>
          <w:bCs/>
          <w:sz w:val="24"/>
          <w:szCs w:val="24"/>
        </w:rPr>
        <w:t>–</w:t>
      </w:r>
      <w:r>
        <w:rPr>
          <w:rFonts w:asciiTheme="majorHAnsi" w:eastAsia="Calibri" w:hAnsiTheme="majorHAnsi" w:cstheme="majorHAnsi"/>
          <w:b/>
          <w:bCs/>
          <w:sz w:val="24"/>
          <w:szCs w:val="24"/>
        </w:rPr>
        <w:t xml:space="preserve"> Optional</w:t>
      </w:r>
      <w:r w:rsidRPr="00387B5F">
        <w:rPr>
          <w:rFonts w:asciiTheme="majorHAnsi" w:eastAsia="Calibri" w:hAnsiTheme="majorHAnsi" w:cstheme="majorHAnsi"/>
          <w:b/>
          <w:bCs/>
          <w:sz w:val="24"/>
          <w:szCs w:val="24"/>
        </w:rPr>
        <w:tab/>
      </w:r>
    </w:p>
    <w:p w14:paraId="41E5744E" w14:textId="1ED58C5B"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Town employees can contribute to a </w:t>
      </w:r>
      <w:r w:rsidR="008C47C4" w:rsidRPr="00387B5F">
        <w:rPr>
          <w:rFonts w:asciiTheme="majorHAnsi" w:eastAsia="Calibri" w:hAnsiTheme="majorHAnsi" w:cstheme="majorHAnsi"/>
          <w:sz w:val="24"/>
          <w:szCs w:val="24"/>
        </w:rPr>
        <w:t>Deferred Compensation Plan (DCP)</w:t>
      </w:r>
      <w:r w:rsidRPr="00387B5F">
        <w:rPr>
          <w:rFonts w:asciiTheme="majorHAnsi" w:eastAsia="Calibri" w:hAnsiTheme="majorHAnsi" w:cstheme="majorHAnsi"/>
          <w:sz w:val="24"/>
          <w:szCs w:val="24"/>
        </w:rPr>
        <w:t xml:space="preserve"> to build individual retirement funds as a supplement to PERS.  </w:t>
      </w:r>
      <w:r w:rsidR="00B314CA" w:rsidRPr="00B314CA">
        <w:rPr>
          <w:rFonts w:asciiTheme="majorHAnsi" w:eastAsia="Calibri" w:hAnsiTheme="majorHAnsi" w:cstheme="majorHAnsi"/>
          <w:sz w:val="24"/>
          <w:szCs w:val="24"/>
        </w:rPr>
        <w:t>DCP is an IRC Section 457 plan administered by the Washington State Department of Retirement Systems (DRS</w:t>
      </w:r>
      <w:r w:rsidR="00B314CA">
        <w:rPr>
          <w:rFonts w:asciiTheme="majorHAnsi" w:eastAsia="Calibri" w:hAnsiTheme="majorHAnsi" w:cstheme="majorHAnsi"/>
          <w:sz w:val="24"/>
          <w:szCs w:val="24"/>
        </w:rPr>
        <w:t>) and is</w:t>
      </w:r>
      <w:r w:rsidR="00B314CA" w:rsidRPr="00B314CA">
        <w:rPr>
          <w:rFonts w:asciiTheme="majorHAnsi" w:eastAsia="Calibri" w:hAnsiTheme="majorHAnsi" w:cstheme="majorHAnsi"/>
          <w:sz w:val="24"/>
          <w:szCs w:val="24"/>
        </w:rPr>
        <w:t xml:space="preserve"> </w:t>
      </w:r>
      <w:proofErr w:type="gramStart"/>
      <w:r w:rsidR="00B314CA" w:rsidRPr="00B314CA">
        <w:rPr>
          <w:rFonts w:asciiTheme="majorHAnsi" w:eastAsia="Calibri" w:hAnsiTheme="majorHAnsi" w:cstheme="majorHAnsi"/>
          <w:sz w:val="24"/>
          <w:szCs w:val="24"/>
        </w:rPr>
        <w:t>similar to</w:t>
      </w:r>
      <w:proofErr w:type="gramEnd"/>
      <w:r w:rsidR="00B314CA" w:rsidRPr="00B314CA">
        <w:rPr>
          <w:rFonts w:asciiTheme="majorHAnsi" w:eastAsia="Calibri" w:hAnsiTheme="majorHAnsi" w:cstheme="majorHAnsi"/>
          <w:sz w:val="24"/>
          <w:szCs w:val="24"/>
        </w:rPr>
        <w:t xml:space="preserve"> a 403b program.</w:t>
      </w:r>
      <w:r w:rsidR="00B314CA">
        <w:rPr>
          <w:rFonts w:asciiTheme="majorHAnsi" w:eastAsia="Calibri" w:hAnsiTheme="majorHAnsi" w:cstheme="majorHAnsi"/>
          <w:sz w:val="24"/>
          <w:szCs w:val="24"/>
        </w:rPr>
        <w:t xml:space="preserve"> Contribution </w:t>
      </w:r>
      <w:r w:rsidR="008C47C4">
        <w:rPr>
          <w:rFonts w:asciiTheme="majorHAnsi" w:eastAsia="Calibri" w:hAnsiTheme="majorHAnsi" w:cstheme="majorHAnsi"/>
          <w:sz w:val="24"/>
          <w:szCs w:val="24"/>
        </w:rPr>
        <w:t xml:space="preserve">plans include </w:t>
      </w:r>
      <w:r w:rsidR="00B314CA">
        <w:rPr>
          <w:rFonts w:asciiTheme="majorHAnsi" w:eastAsia="Calibri" w:hAnsiTheme="majorHAnsi" w:cstheme="majorHAnsi"/>
          <w:sz w:val="24"/>
          <w:szCs w:val="24"/>
        </w:rPr>
        <w:t>Roth or pretax options</w:t>
      </w:r>
      <w:r w:rsidR="008C47C4">
        <w:rPr>
          <w:rFonts w:asciiTheme="majorHAnsi" w:eastAsia="Calibri" w:hAnsiTheme="majorHAnsi" w:cstheme="majorHAnsi"/>
          <w:sz w:val="24"/>
          <w:szCs w:val="24"/>
        </w:rPr>
        <w:t xml:space="preserve"> with a monthly minimum contribution of $30 or 1% of gross pay</w:t>
      </w:r>
      <w:r w:rsidRPr="00387B5F">
        <w:rPr>
          <w:rFonts w:asciiTheme="majorHAnsi" w:eastAsia="Calibri" w:hAnsiTheme="majorHAnsi" w:cstheme="majorHAnsi"/>
          <w:sz w:val="24"/>
          <w:szCs w:val="24"/>
        </w:rPr>
        <w:t>. For any employee who chooses to enroll in DCP</w:t>
      </w:r>
      <w:r w:rsidR="00B314CA">
        <w:rPr>
          <w:rFonts w:asciiTheme="majorHAnsi" w:eastAsia="Calibri" w:hAnsiTheme="majorHAnsi" w:cstheme="majorHAnsi"/>
          <w:sz w:val="24"/>
          <w:szCs w:val="24"/>
        </w:rPr>
        <w:t xml:space="preserve"> </w:t>
      </w:r>
      <w:r w:rsidRPr="00387B5F">
        <w:rPr>
          <w:rFonts w:asciiTheme="majorHAnsi" w:eastAsia="Calibri" w:hAnsiTheme="majorHAnsi" w:cstheme="majorHAnsi"/>
          <w:sz w:val="24"/>
          <w:szCs w:val="24"/>
        </w:rPr>
        <w:t xml:space="preserve">offered by the state, the Town will match the employee’s </w:t>
      </w:r>
      <w:r w:rsidR="00B314CA" w:rsidRPr="00387B5F">
        <w:rPr>
          <w:rFonts w:asciiTheme="majorHAnsi" w:eastAsia="Calibri" w:hAnsiTheme="majorHAnsi" w:cstheme="majorHAnsi"/>
          <w:sz w:val="24"/>
          <w:szCs w:val="24"/>
        </w:rPr>
        <w:t>contribution</w:t>
      </w:r>
      <w:r w:rsidR="00B314CA">
        <w:rPr>
          <w:rFonts w:asciiTheme="majorHAnsi" w:eastAsia="Calibri" w:hAnsiTheme="majorHAnsi" w:cstheme="majorHAnsi"/>
          <w:sz w:val="24"/>
          <w:szCs w:val="24"/>
        </w:rPr>
        <w:t xml:space="preserve"> up</w:t>
      </w:r>
      <w:r w:rsidRPr="00387B5F">
        <w:rPr>
          <w:rFonts w:asciiTheme="majorHAnsi" w:eastAsia="Calibri" w:hAnsiTheme="majorHAnsi" w:cstheme="majorHAnsi"/>
          <w:sz w:val="24"/>
          <w:szCs w:val="24"/>
        </w:rPr>
        <w:t xml:space="preserve"> to sixty dollars ($60) per month. If an employee discontinues their participation in DCP, the Town’s match will be discontinued.</w:t>
      </w:r>
    </w:p>
    <w:p w14:paraId="097F8F15" w14:textId="77777777" w:rsidR="00387B5F" w:rsidRPr="00387B5F" w:rsidRDefault="00387B5F" w:rsidP="00387B5F">
      <w:pPr>
        <w:pStyle w:val="Heading1"/>
        <w:rPr>
          <w:rFonts w:eastAsia="Calibri"/>
        </w:rPr>
      </w:pPr>
      <w:r w:rsidRPr="00387B5F">
        <w:rPr>
          <w:rFonts w:eastAsia="Calibri"/>
        </w:rPr>
        <w:t>Paid Leave Benefits</w:t>
      </w:r>
      <w:r w:rsidRPr="00387B5F">
        <w:rPr>
          <w:rFonts w:eastAsia="Calibri"/>
        </w:rPr>
        <w:tab/>
      </w:r>
    </w:p>
    <w:p w14:paraId="7DA0C0F0" w14:textId="7A4780B7"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Vacation, </w:t>
      </w:r>
      <w:proofErr w:type="gramStart"/>
      <w:r w:rsidRPr="00387B5F">
        <w:rPr>
          <w:rFonts w:asciiTheme="majorHAnsi" w:eastAsia="Calibri" w:hAnsiTheme="majorHAnsi" w:cstheme="majorHAnsi"/>
          <w:sz w:val="24"/>
          <w:szCs w:val="24"/>
        </w:rPr>
        <w:t>sick</w:t>
      </w:r>
      <w:proofErr w:type="gramEnd"/>
      <w:r w:rsidRPr="00387B5F">
        <w:rPr>
          <w:rFonts w:asciiTheme="majorHAnsi" w:eastAsia="Calibri" w:hAnsiTheme="majorHAnsi" w:cstheme="majorHAnsi"/>
          <w:sz w:val="24"/>
          <w:szCs w:val="24"/>
        </w:rPr>
        <w:t xml:space="preserve">, holidays, etc. are described in the </w:t>
      </w:r>
      <w:r w:rsidR="00B314CA">
        <w:rPr>
          <w:rFonts w:asciiTheme="majorHAnsi" w:eastAsia="Calibri" w:hAnsiTheme="majorHAnsi" w:cstheme="majorHAnsi"/>
          <w:sz w:val="24"/>
          <w:szCs w:val="24"/>
        </w:rPr>
        <w:t>Collective Bargaining Agreement</w:t>
      </w:r>
      <w:r w:rsidRPr="00387B5F">
        <w:rPr>
          <w:rFonts w:asciiTheme="majorHAnsi" w:eastAsia="Calibri" w:hAnsiTheme="majorHAnsi" w:cstheme="majorHAnsi"/>
          <w:sz w:val="24"/>
          <w:szCs w:val="24"/>
        </w:rPr>
        <w:t xml:space="preserve"> and followed by non-represented employees.</w:t>
      </w:r>
    </w:p>
    <w:p w14:paraId="43697AFC" w14:textId="409FDD67" w:rsidR="006C3FE8"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b/>
          <w:bCs/>
          <w:sz w:val="24"/>
          <w:szCs w:val="24"/>
        </w:rPr>
        <w:t>Vacation Leave</w:t>
      </w:r>
      <w:r w:rsidRPr="00387B5F">
        <w:rPr>
          <w:rFonts w:asciiTheme="majorHAnsi" w:eastAsia="Calibri" w:hAnsiTheme="majorHAnsi" w:cstheme="majorHAnsi"/>
          <w:sz w:val="24"/>
          <w:szCs w:val="24"/>
        </w:rPr>
        <w:t xml:space="preserve"> </w:t>
      </w:r>
    </w:p>
    <w:p w14:paraId="4FEE1B70" w14:textId="737DFD40"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Accruals for full-time employees are as follows:</w:t>
      </w:r>
    </w:p>
    <w:tbl>
      <w:tblPr>
        <w:tblW w:w="0" w:type="auto"/>
        <w:jc w:val="center"/>
        <w:tblLayout w:type="fixed"/>
        <w:tblLook w:val="0000" w:firstRow="0" w:lastRow="0" w:firstColumn="0" w:lastColumn="0" w:noHBand="0" w:noVBand="0"/>
      </w:tblPr>
      <w:tblGrid>
        <w:gridCol w:w="2952"/>
        <w:gridCol w:w="2952"/>
        <w:gridCol w:w="3052"/>
      </w:tblGrid>
      <w:tr w:rsidR="00387B5F" w:rsidRPr="00387B5F" w14:paraId="77C77203" w14:textId="77777777" w:rsidTr="00B50600">
        <w:trPr>
          <w:jc w:val="center"/>
        </w:trPr>
        <w:tc>
          <w:tcPr>
            <w:tcW w:w="2952" w:type="dxa"/>
            <w:tcBorders>
              <w:top w:val="single" w:sz="4" w:space="0" w:color="000000"/>
              <w:left w:val="single" w:sz="4" w:space="0" w:color="000000"/>
              <w:bottom w:val="double" w:sz="1" w:space="0" w:color="000000"/>
            </w:tcBorders>
          </w:tcPr>
          <w:p w14:paraId="186E1544" w14:textId="77777777" w:rsidR="00387B5F" w:rsidRPr="00387B5F" w:rsidRDefault="00387B5F" w:rsidP="00B50600">
            <w:pPr>
              <w:snapToGrid w:val="0"/>
              <w:jc w:val="both"/>
              <w:rPr>
                <w:rFonts w:asciiTheme="minorHAnsi" w:hAnsiTheme="minorHAnsi" w:cstheme="minorHAnsi"/>
                <w:b/>
                <w:bCs/>
                <w:sz w:val="24"/>
                <w:szCs w:val="24"/>
              </w:rPr>
            </w:pPr>
            <w:r w:rsidRPr="00387B5F">
              <w:rPr>
                <w:rFonts w:asciiTheme="minorHAnsi" w:hAnsiTheme="minorHAnsi" w:cstheme="minorHAnsi"/>
                <w:b/>
                <w:bCs/>
                <w:sz w:val="24"/>
                <w:szCs w:val="24"/>
              </w:rPr>
              <w:t>Years of Employment</w:t>
            </w:r>
          </w:p>
          <w:p w14:paraId="5232925E" w14:textId="77777777" w:rsidR="00387B5F" w:rsidRPr="00387B5F" w:rsidRDefault="00387B5F" w:rsidP="00B50600">
            <w:pPr>
              <w:jc w:val="both"/>
              <w:rPr>
                <w:rFonts w:asciiTheme="minorHAnsi" w:hAnsiTheme="minorHAnsi" w:cstheme="minorHAnsi"/>
                <w:b/>
                <w:bCs/>
                <w:sz w:val="24"/>
                <w:szCs w:val="24"/>
              </w:rPr>
            </w:pPr>
            <w:r w:rsidRPr="00387B5F">
              <w:rPr>
                <w:rFonts w:asciiTheme="minorHAnsi" w:hAnsiTheme="minorHAnsi" w:cstheme="minorHAnsi"/>
                <w:b/>
                <w:bCs/>
                <w:sz w:val="24"/>
                <w:szCs w:val="24"/>
              </w:rPr>
              <w:t>Beginning - to – End</w:t>
            </w:r>
          </w:p>
        </w:tc>
        <w:tc>
          <w:tcPr>
            <w:tcW w:w="2952" w:type="dxa"/>
            <w:tcBorders>
              <w:top w:val="single" w:sz="4" w:space="0" w:color="000000"/>
              <w:left w:val="single" w:sz="4" w:space="0" w:color="000000"/>
              <w:bottom w:val="double" w:sz="1" w:space="0" w:color="000000"/>
            </w:tcBorders>
          </w:tcPr>
          <w:p w14:paraId="7925F09E" w14:textId="77777777" w:rsidR="00387B5F" w:rsidRPr="00387B5F" w:rsidRDefault="00387B5F" w:rsidP="00B50600">
            <w:pPr>
              <w:snapToGrid w:val="0"/>
              <w:jc w:val="both"/>
              <w:rPr>
                <w:rFonts w:asciiTheme="minorHAnsi" w:hAnsiTheme="minorHAnsi" w:cstheme="minorHAnsi"/>
                <w:b/>
                <w:bCs/>
                <w:sz w:val="24"/>
                <w:szCs w:val="24"/>
              </w:rPr>
            </w:pPr>
            <w:r w:rsidRPr="00387B5F">
              <w:rPr>
                <w:rFonts w:asciiTheme="minorHAnsi" w:hAnsiTheme="minorHAnsi" w:cstheme="minorHAnsi"/>
                <w:b/>
                <w:bCs/>
                <w:sz w:val="24"/>
                <w:szCs w:val="24"/>
              </w:rPr>
              <w:t>Monthly</w:t>
            </w:r>
          </w:p>
          <w:p w14:paraId="3F8CE0C0" w14:textId="77777777" w:rsidR="00387B5F" w:rsidRPr="00387B5F" w:rsidRDefault="00387B5F" w:rsidP="00B50600">
            <w:pPr>
              <w:jc w:val="both"/>
              <w:rPr>
                <w:rFonts w:asciiTheme="minorHAnsi" w:hAnsiTheme="minorHAnsi" w:cstheme="minorHAnsi"/>
                <w:b/>
                <w:bCs/>
                <w:sz w:val="24"/>
                <w:szCs w:val="24"/>
              </w:rPr>
            </w:pPr>
            <w:r w:rsidRPr="00387B5F">
              <w:rPr>
                <w:rFonts w:asciiTheme="minorHAnsi" w:hAnsiTheme="minorHAnsi" w:cstheme="minorHAnsi"/>
                <w:b/>
                <w:bCs/>
                <w:sz w:val="24"/>
                <w:szCs w:val="24"/>
              </w:rPr>
              <w:t>Vacation Hours Earned</w:t>
            </w:r>
          </w:p>
        </w:tc>
        <w:tc>
          <w:tcPr>
            <w:tcW w:w="3052" w:type="dxa"/>
            <w:tcBorders>
              <w:top w:val="single" w:sz="4" w:space="0" w:color="000000"/>
              <w:left w:val="single" w:sz="4" w:space="0" w:color="000000"/>
              <w:bottom w:val="double" w:sz="1" w:space="0" w:color="000000"/>
              <w:right w:val="single" w:sz="4" w:space="0" w:color="000000"/>
            </w:tcBorders>
          </w:tcPr>
          <w:p w14:paraId="1A96E943" w14:textId="77777777" w:rsidR="00387B5F" w:rsidRPr="00387B5F" w:rsidRDefault="00387B5F" w:rsidP="00B50600">
            <w:pPr>
              <w:snapToGrid w:val="0"/>
              <w:jc w:val="both"/>
              <w:rPr>
                <w:rFonts w:asciiTheme="minorHAnsi" w:hAnsiTheme="minorHAnsi" w:cstheme="minorHAnsi"/>
                <w:b/>
                <w:bCs/>
                <w:sz w:val="24"/>
                <w:szCs w:val="24"/>
              </w:rPr>
            </w:pPr>
            <w:r w:rsidRPr="00387B5F">
              <w:rPr>
                <w:rFonts w:asciiTheme="minorHAnsi" w:hAnsiTheme="minorHAnsi" w:cstheme="minorHAnsi"/>
                <w:b/>
                <w:bCs/>
                <w:sz w:val="24"/>
                <w:szCs w:val="24"/>
              </w:rPr>
              <w:t>Equals</w:t>
            </w:r>
          </w:p>
          <w:p w14:paraId="2A7F7C11" w14:textId="77777777" w:rsidR="00387B5F" w:rsidRPr="00387B5F" w:rsidRDefault="00387B5F" w:rsidP="00B50600">
            <w:pPr>
              <w:jc w:val="both"/>
              <w:rPr>
                <w:rFonts w:asciiTheme="minorHAnsi" w:hAnsiTheme="minorHAnsi" w:cstheme="minorHAnsi"/>
                <w:b/>
                <w:bCs/>
                <w:sz w:val="24"/>
                <w:szCs w:val="24"/>
              </w:rPr>
            </w:pPr>
            <w:r w:rsidRPr="00387B5F">
              <w:rPr>
                <w:rFonts w:asciiTheme="minorHAnsi" w:hAnsiTheme="minorHAnsi" w:cstheme="minorHAnsi"/>
                <w:b/>
                <w:bCs/>
                <w:sz w:val="24"/>
                <w:szCs w:val="24"/>
              </w:rPr>
              <w:t>Days per Year</w:t>
            </w:r>
          </w:p>
        </w:tc>
      </w:tr>
      <w:tr w:rsidR="00387B5F" w:rsidRPr="00387B5F" w14:paraId="2814D3BF" w14:textId="77777777" w:rsidTr="00B50600">
        <w:trPr>
          <w:jc w:val="center"/>
        </w:trPr>
        <w:tc>
          <w:tcPr>
            <w:tcW w:w="2952" w:type="dxa"/>
            <w:tcBorders>
              <w:top w:val="double" w:sz="1" w:space="0" w:color="000000"/>
              <w:left w:val="single" w:sz="4" w:space="0" w:color="000000"/>
              <w:bottom w:val="single" w:sz="4" w:space="0" w:color="000000"/>
            </w:tcBorders>
          </w:tcPr>
          <w:p w14:paraId="396DD520"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0-2 years</w:t>
            </w:r>
          </w:p>
        </w:tc>
        <w:tc>
          <w:tcPr>
            <w:tcW w:w="2952" w:type="dxa"/>
            <w:tcBorders>
              <w:top w:val="double" w:sz="1" w:space="0" w:color="000000"/>
              <w:left w:val="single" w:sz="4" w:space="0" w:color="000000"/>
              <w:bottom w:val="single" w:sz="4" w:space="0" w:color="000000"/>
            </w:tcBorders>
          </w:tcPr>
          <w:p w14:paraId="4596062A"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8 hours per month</w:t>
            </w:r>
          </w:p>
        </w:tc>
        <w:tc>
          <w:tcPr>
            <w:tcW w:w="3052" w:type="dxa"/>
            <w:tcBorders>
              <w:top w:val="double" w:sz="1" w:space="0" w:color="000000"/>
              <w:left w:val="single" w:sz="4" w:space="0" w:color="000000"/>
              <w:bottom w:val="single" w:sz="4" w:space="0" w:color="000000"/>
              <w:right w:val="single" w:sz="4" w:space="0" w:color="000000"/>
            </w:tcBorders>
          </w:tcPr>
          <w:p w14:paraId="2777556C"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12</w:t>
            </w:r>
          </w:p>
        </w:tc>
      </w:tr>
      <w:tr w:rsidR="00387B5F" w:rsidRPr="00387B5F" w14:paraId="203A5940" w14:textId="77777777" w:rsidTr="00B50600">
        <w:trPr>
          <w:jc w:val="center"/>
        </w:trPr>
        <w:tc>
          <w:tcPr>
            <w:tcW w:w="2952" w:type="dxa"/>
            <w:tcBorders>
              <w:top w:val="single" w:sz="4" w:space="0" w:color="000000"/>
              <w:left w:val="single" w:sz="4" w:space="0" w:color="000000"/>
              <w:bottom w:val="single" w:sz="4" w:space="0" w:color="000000"/>
            </w:tcBorders>
          </w:tcPr>
          <w:p w14:paraId="420C131D"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3 years</w:t>
            </w:r>
          </w:p>
        </w:tc>
        <w:tc>
          <w:tcPr>
            <w:tcW w:w="2952" w:type="dxa"/>
            <w:tcBorders>
              <w:top w:val="single" w:sz="4" w:space="0" w:color="000000"/>
              <w:left w:val="single" w:sz="4" w:space="0" w:color="000000"/>
              <w:bottom w:val="single" w:sz="4" w:space="0" w:color="000000"/>
            </w:tcBorders>
          </w:tcPr>
          <w:p w14:paraId="6446195F"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8.67 hours per month</w:t>
            </w:r>
          </w:p>
        </w:tc>
        <w:tc>
          <w:tcPr>
            <w:tcW w:w="3052" w:type="dxa"/>
            <w:tcBorders>
              <w:top w:val="single" w:sz="4" w:space="0" w:color="000000"/>
              <w:left w:val="single" w:sz="4" w:space="0" w:color="000000"/>
              <w:bottom w:val="single" w:sz="4" w:space="0" w:color="000000"/>
              <w:right w:val="single" w:sz="4" w:space="0" w:color="000000"/>
            </w:tcBorders>
          </w:tcPr>
          <w:p w14:paraId="7048498B"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13</w:t>
            </w:r>
          </w:p>
        </w:tc>
      </w:tr>
      <w:tr w:rsidR="00387B5F" w:rsidRPr="00387B5F" w14:paraId="1D75D2D3" w14:textId="77777777" w:rsidTr="00B50600">
        <w:trPr>
          <w:jc w:val="center"/>
        </w:trPr>
        <w:tc>
          <w:tcPr>
            <w:tcW w:w="2952" w:type="dxa"/>
            <w:tcBorders>
              <w:top w:val="single" w:sz="4" w:space="0" w:color="000000"/>
              <w:left w:val="single" w:sz="4" w:space="0" w:color="000000"/>
              <w:bottom w:val="single" w:sz="4" w:space="0" w:color="000000"/>
            </w:tcBorders>
          </w:tcPr>
          <w:p w14:paraId="797EBA8C"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4 years</w:t>
            </w:r>
          </w:p>
        </w:tc>
        <w:tc>
          <w:tcPr>
            <w:tcW w:w="2952" w:type="dxa"/>
            <w:tcBorders>
              <w:top w:val="single" w:sz="4" w:space="0" w:color="000000"/>
              <w:left w:val="single" w:sz="4" w:space="0" w:color="000000"/>
              <w:bottom w:val="single" w:sz="4" w:space="0" w:color="000000"/>
            </w:tcBorders>
          </w:tcPr>
          <w:p w14:paraId="0DC785F2"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9.33 hours per month</w:t>
            </w:r>
          </w:p>
        </w:tc>
        <w:tc>
          <w:tcPr>
            <w:tcW w:w="3052" w:type="dxa"/>
            <w:tcBorders>
              <w:top w:val="single" w:sz="4" w:space="0" w:color="000000"/>
              <w:left w:val="single" w:sz="4" w:space="0" w:color="000000"/>
              <w:bottom w:val="single" w:sz="4" w:space="0" w:color="000000"/>
              <w:right w:val="single" w:sz="4" w:space="0" w:color="000000"/>
            </w:tcBorders>
          </w:tcPr>
          <w:p w14:paraId="3A6A5CC5"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14</w:t>
            </w:r>
          </w:p>
        </w:tc>
      </w:tr>
      <w:tr w:rsidR="00387B5F" w:rsidRPr="00387B5F" w14:paraId="03898023" w14:textId="77777777" w:rsidTr="00B50600">
        <w:trPr>
          <w:jc w:val="center"/>
        </w:trPr>
        <w:tc>
          <w:tcPr>
            <w:tcW w:w="2952" w:type="dxa"/>
            <w:tcBorders>
              <w:top w:val="single" w:sz="4" w:space="0" w:color="000000"/>
              <w:left w:val="single" w:sz="4" w:space="0" w:color="000000"/>
              <w:bottom w:val="single" w:sz="4" w:space="0" w:color="000000"/>
            </w:tcBorders>
          </w:tcPr>
          <w:p w14:paraId="4C25B9A6"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5-10 years</w:t>
            </w:r>
          </w:p>
        </w:tc>
        <w:tc>
          <w:tcPr>
            <w:tcW w:w="2952" w:type="dxa"/>
            <w:tcBorders>
              <w:top w:val="single" w:sz="4" w:space="0" w:color="000000"/>
              <w:left w:val="single" w:sz="4" w:space="0" w:color="000000"/>
              <w:bottom w:val="single" w:sz="4" w:space="0" w:color="000000"/>
            </w:tcBorders>
          </w:tcPr>
          <w:p w14:paraId="5E4FFCB4"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10 hours per month</w:t>
            </w:r>
          </w:p>
        </w:tc>
        <w:tc>
          <w:tcPr>
            <w:tcW w:w="3052" w:type="dxa"/>
            <w:tcBorders>
              <w:top w:val="single" w:sz="4" w:space="0" w:color="000000"/>
              <w:left w:val="single" w:sz="4" w:space="0" w:color="000000"/>
              <w:bottom w:val="single" w:sz="4" w:space="0" w:color="000000"/>
              <w:right w:val="single" w:sz="4" w:space="0" w:color="000000"/>
            </w:tcBorders>
          </w:tcPr>
          <w:p w14:paraId="3D9E78B5"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15</w:t>
            </w:r>
          </w:p>
        </w:tc>
      </w:tr>
      <w:tr w:rsidR="00387B5F" w:rsidRPr="00387B5F" w14:paraId="13D44ED2" w14:textId="77777777" w:rsidTr="00B50600">
        <w:trPr>
          <w:jc w:val="center"/>
        </w:trPr>
        <w:tc>
          <w:tcPr>
            <w:tcW w:w="2952" w:type="dxa"/>
            <w:tcBorders>
              <w:top w:val="single" w:sz="4" w:space="0" w:color="000000"/>
              <w:left w:val="single" w:sz="4" w:space="0" w:color="000000"/>
              <w:bottom w:val="single" w:sz="4" w:space="0" w:color="000000"/>
            </w:tcBorders>
          </w:tcPr>
          <w:p w14:paraId="4D058406"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11-15 years</w:t>
            </w:r>
          </w:p>
        </w:tc>
        <w:tc>
          <w:tcPr>
            <w:tcW w:w="2952" w:type="dxa"/>
            <w:tcBorders>
              <w:top w:val="single" w:sz="4" w:space="0" w:color="000000"/>
              <w:left w:val="single" w:sz="4" w:space="0" w:color="000000"/>
              <w:bottom w:val="single" w:sz="4" w:space="0" w:color="000000"/>
            </w:tcBorders>
          </w:tcPr>
          <w:p w14:paraId="67A6B4B1"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12 hours per month</w:t>
            </w:r>
          </w:p>
        </w:tc>
        <w:tc>
          <w:tcPr>
            <w:tcW w:w="3052" w:type="dxa"/>
            <w:tcBorders>
              <w:top w:val="single" w:sz="4" w:space="0" w:color="000000"/>
              <w:left w:val="single" w:sz="4" w:space="0" w:color="000000"/>
              <w:bottom w:val="single" w:sz="4" w:space="0" w:color="000000"/>
              <w:right w:val="single" w:sz="4" w:space="0" w:color="000000"/>
            </w:tcBorders>
          </w:tcPr>
          <w:p w14:paraId="016ED454"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18</w:t>
            </w:r>
          </w:p>
        </w:tc>
      </w:tr>
      <w:tr w:rsidR="00387B5F" w:rsidRPr="00387B5F" w14:paraId="32E97C68" w14:textId="77777777" w:rsidTr="00B50600">
        <w:trPr>
          <w:jc w:val="center"/>
        </w:trPr>
        <w:tc>
          <w:tcPr>
            <w:tcW w:w="2952" w:type="dxa"/>
            <w:tcBorders>
              <w:top w:val="single" w:sz="4" w:space="0" w:color="000000"/>
              <w:left w:val="single" w:sz="4" w:space="0" w:color="000000"/>
              <w:bottom w:val="single" w:sz="4" w:space="0" w:color="000000"/>
            </w:tcBorders>
          </w:tcPr>
          <w:p w14:paraId="52E07986"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16-20 years</w:t>
            </w:r>
          </w:p>
        </w:tc>
        <w:tc>
          <w:tcPr>
            <w:tcW w:w="2952" w:type="dxa"/>
            <w:tcBorders>
              <w:top w:val="single" w:sz="4" w:space="0" w:color="000000"/>
              <w:left w:val="single" w:sz="4" w:space="0" w:color="000000"/>
              <w:bottom w:val="single" w:sz="4" w:space="0" w:color="000000"/>
            </w:tcBorders>
          </w:tcPr>
          <w:p w14:paraId="08A2E79B"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14 hours per month</w:t>
            </w:r>
          </w:p>
        </w:tc>
        <w:tc>
          <w:tcPr>
            <w:tcW w:w="3052" w:type="dxa"/>
            <w:tcBorders>
              <w:top w:val="single" w:sz="4" w:space="0" w:color="000000"/>
              <w:left w:val="single" w:sz="4" w:space="0" w:color="000000"/>
              <w:bottom w:val="single" w:sz="4" w:space="0" w:color="000000"/>
              <w:right w:val="single" w:sz="4" w:space="0" w:color="000000"/>
            </w:tcBorders>
          </w:tcPr>
          <w:p w14:paraId="6C9BDFE6"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21</w:t>
            </w:r>
          </w:p>
        </w:tc>
      </w:tr>
      <w:tr w:rsidR="00387B5F" w:rsidRPr="00387B5F" w14:paraId="1FB46767" w14:textId="77777777" w:rsidTr="00B50600">
        <w:trPr>
          <w:jc w:val="center"/>
        </w:trPr>
        <w:tc>
          <w:tcPr>
            <w:tcW w:w="2952" w:type="dxa"/>
            <w:tcBorders>
              <w:top w:val="single" w:sz="4" w:space="0" w:color="000000"/>
              <w:left w:val="single" w:sz="4" w:space="0" w:color="000000"/>
              <w:bottom w:val="single" w:sz="4" w:space="0" w:color="000000"/>
            </w:tcBorders>
          </w:tcPr>
          <w:p w14:paraId="42567361"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21 + years</w:t>
            </w:r>
          </w:p>
        </w:tc>
        <w:tc>
          <w:tcPr>
            <w:tcW w:w="2952" w:type="dxa"/>
            <w:tcBorders>
              <w:top w:val="single" w:sz="4" w:space="0" w:color="000000"/>
              <w:left w:val="single" w:sz="4" w:space="0" w:color="000000"/>
              <w:bottom w:val="single" w:sz="4" w:space="0" w:color="000000"/>
            </w:tcBorders>
          </w:tcPr>
          <w:p w14:paraId="099522AA"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16.67 hours per month</w:t>
            </w:r>
          </w:p>
        </w:tc>
        <w:tc>
          <w:tcPr>
            <w:tcW w:w="3052" w:type="dxa"/>
            <w:tcBorders>
              <w:top w:val="single" w:sz="4" w:space="0" w:color="000000"/>
              <w:left w:val="single" w:sz="4" w:space="0" w:color="000000"/>
              <w:bottom w:val="single" w:sz="4" w:space="0" w:color="000000"/>
              <w:right w:val="single" w:sz="4" w:space="0" w:color="000000"/>
            </w:tcBorders>
          </w:tcPr>
          <w:p w14:paraId="395F7FBE" w14:textId="77777777" w:rsidR="00387B5F" w:rsidRPr="00387B5F" w:rsidRDefault="00387B5F" w:rsidP="00B50600">
            <w:pPr>
              <w:snapToGrid w:val="0"/>
              <w:jc w:val="both"/>
              <w:rPr>
                <w:rFonts w:asciiTheme="minorHAnsi" w:hAnsiTheme="minorHAnsi" w:cstheme="minorHAnsi"/>
                <w:sz w:val="24"/>
                <w:szCs w:val="24"/>
              </w:rPr>
            </w:pPr>
            <w:r w:rsidRPr="00387B5F">
              <w:rPr>
                <w:rFonts w:asciiTheme="minorHAnsi" w:hAnsiTheme="minorHAnsi" w:cstheme="minorHAnsi"/>
                <w:sz w:val="24"/>
                <w:szCs w:val="24"/>
              </w:rPr>
              <w:t>25</w:t>
            </w:r>
          </w:p>
        </w:tc>
      </w:tr>
    </w:tbl>
    <w:p w14:paraId="04804171" w14:textId="77777777" w:rsidR="00016DBB" w:rsidRDefault="00016DBB" w:rsidP="00387B5F">
      <w:pPr>
        <w:spacing w:before="120" w:after="120"/>
        <w:jc w:val="both"/>
        <w:rPr>
          <w:rFonts w:asciiTheme="majorHAnsi" w:eastAsia="Calibri" w:hAnsiTheme="majorHAnsi" w:cstheme="majorHAnsi"/>
          <w:sz w:val="24"/>
          <w:szCs w:val="24"/>
        </w:rPr>
      </w:pPr>
    </w:p>
    <w:p w14:paraId="0FB59158" w14:textId="77777777" w:rsidR="00016DBB" w:rsidRDefault="00016DBB">
      <w:pPr>
        <w:rPr>
          <w:rFonts w:asciiTheme="majorHAnsi" w:eastAsia="Calibri" w:hAnsiTheme="majorHAnsi" w:cstheme="majorHAnsi"/>
          <w:sz w:val="24"/>
          <w:szCs w:val="24"/>
        </w:rPr>
      </w:pPr>
      <w:r>
        <w:rPr>
          <w:rFonts w:asciiTheme="majorHAnsi" w:eastAsia="Calibri" w:hAnsiTheme="majorHAnsi" w:cstheme="majorHAnsi"/>
          <w:sz w:val="24"/>
          <w:szCs w:val="24"/>
        </w:rPr>
        <w:br w:type="page"/>
      </w:r>
    </w:p>
    <w:p w14:paraId="602EA8C5" w14:textId="475B2C0C"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lastRenderedPageBreak/>
        <w:t xml:space="preserve">New full-time employees who begin their first day of work on or before the fifteenth (15th) of the month will be credited with eight (8) hours of vacation leave at the end of their first month. New full-time employees who begin on or after the sixteenth (16th) of the month will be credited with four (4) hours of vacation leave at the end of their first month. Part-time employees will accrue vacation on a pro-rata basis according to hours worked. Vacation leave may be used after satisfactorily completing six (6) months. </w:t>
      </w:r>
    </w:p>
    <w:p w14:paraId="3854B755" w14:textId="250A02BC" w:rsidR="00AB0AC8" w:rsidRDefault="00AB0AC8" w:rsidP="00387B5F">
      <w:pPr>
        <w:spacing w:before="120" w:after="120"/>
        <w:jc w:val="both"/>
        <w:rPr>
          <w:rFonts w:asciiTheme="majorHAnsi" w:eastAsia="Calibri" w:hAnsiTheme="majorHAnsi" w:cstheme="majorHAnsi"/>
          <w:sz w:val="24"/>
          <w:szCs w:val="24"/>
        </w:rPr>
      </w:pPr>
      <w:r>
        <w:rPr>
          <w:rFonts w:asciiTheme="majorHAnsi" w:eastAsia="Calibri" w:hAnsiTheme="majorHAnsi" w:cstheme="majorHAnsi"/>
          <w:b/>
          <w:bCs/>
          <w:sz w:val="24"/>
          <w:szCs w:val="24"/>
        </w:rPr>
        <w:t>P</w:t>
      </w:r>
      <w:r w:rsidR="00387B5F" w:rsidRPr="00387B5F">
        <w:rPr>
          <w:rFonts w:asciiTheme="majorHAnsi" w:eastAsia="Calibri" w:hAnsiTheme="majorHAnsi" w:cstheme="majorHAnsi"/>
          <w:b/>
          <w:bCs/>
          <w:sz w:val="24"/>
          <w:szCs w:val="24"/>
        </w:rPr>
        <w:t>ersonal Leave Days</w:t>
      </w:r>
      <w:r w:rsidR="00387B5F" w:rsidRPr="00387B5F">
        <w:rPr>
          <w:rFonts w:asciiTheme="majorHAnsi" w:eastAsia="Calibri" w:hAnsiTheme="majorHAnsi" w:cstheme="majorHAnsi"/>
          <w:sz w:val="24"/>
          <w:szCs w:val="24"/>
        </w:rPr>
        <w:t xml:space="preserve"> </w:t>
      </w:r>
    </w:p>
    <w:p w14:paraId="790D70D8" w14:textId="72A829B3"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Regular full-time and part-time employees are eligible for two (2) personal leave days per year. An eligible employee must be on the payroll a minimum of one hundred eighty (180) days to receive the personal leave days. The personal leave days must be taken before December 31st in the calendar year in which it is earned and must be taken in one eight (8) hour shifts or as pro-rated for regular part-time employees. If not used within the calendar year, the personal leave days may not be carried over into the next year. Department Head approval is needed prior to taking a </w:t>
      </w:r>
      <w:proofErr w:type="gramStart"/>
      <w:r w:rsidRPr="00387B5F">
        <w:rPr>
          <w:rFonts w:asciiTheme="majorHAnsi" w:eastAsia="Calibri" w:hAnsiTheme="majorHAnsi" w:cstheme="majorHAnsi"/>
          <w:sz w:val="24"/>
          <w:szCs w:val="24"/>
        </w:rPr>
        <w:t>personal leave day</w:t>
      </w:r>
      <w:proofErr w:type="gramEnd"/>
      <w:r w:rsidRPr="00387B5F">
        <w:rPr>
          <w:rFonts w:asciiTheme="majorHAnsi" w:eastAsia="Calibri" w:hAnsiTheme="majorHAnsi" w:cstheme="majorHAnsi"/>
          <w:sz w:val="24"/>
          <w:szCs w:val="24"/>
        </w:rPr>
        <w:t>.</w:t>
      </w:r>
    </w:p>
    <w:p w14:paraId="10058C1F" w14:textId="77777777" w:rsidR="00AB0AC8" w:rsidRDefault="00387B5F" w:rsidP="00387B5F">
      <w:pPr>
        <w:spacing w:before="120" w:after="120"/>
        <w:jc w:val="both"/>
        <w:rPr>
          <w:rFonts w:asciiTheme="majorHAnsi" w:eastAsia="Calibri" w:hAnsiTheme="majorHAnsi" w:cstheme="majorHAnsi"/>
          <w:b/>
          <w:bCs/>
          <w:sz w:val="24"/>
          <w:szCs w:val="24"/>
        </w:rPr>
      </w:pPr>
      <w:r w:rsidRPr="00AB0AC8">
        <w:rPr>
          <w:rFonts w:asciiTheme="majorHAnsi" w:eastAsia="Calibri" w:hAnsiTheme="majorHAnsi" w:cstheme="majorHAnsi"/>
          <w:b/>
          <w:bCs/>
          <w:sz w:val="24"/>
          <w:szCs w:val="24"/>
        </w:rPr>
        <w:t>Sick Leave</w:t>
      </w:r>
    </w:p>
    <w:p w14:paraId="19B9FE80" w14:textId="1440ABA5"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Full-time regular and trial service employees accrue sick leave benefits at the rate of eight (8) hours for each calendar month of continuous employment. New full-time employees who begin their first day of work on or before the fifteenth (15th) of the month will be credited with eight (8) hours of sick leave at the end of their first month. New full-time employees who begin on or after the sixteenth (16th) of the month will be credited with four (4) hours of sick leave at the end of their first month. Part-time employees accrue sick leave benefits on a pro-rata basis according to hours budgeted. Employees accrue but may not use sick leave until completion of their initial ninety (90) calendar days of employment, unless otherwise approved by the Town Administrator. Part-time employees are not allowed to use sick leave on days they are not scheduled to work. Employees do not accrue sick leave benefits during a leave without pay.</w:t>
      </w:r>
    </w:p>
    <w:p w14:paraId="153BCFD4" w14:textId="77777777" w:rsidR="00AB0AC8" w:rsidRDefault="00387B5F" w:rsidP="00387B5F">
      <w:pPr>
        <w:spacing w:before="120" w:after="120"/>
        <w:jc w:val="both"/>
        <w:rPr>
          <w:rFonts w:asciiTheme="majorHAnsi" w:eastAsia="Calibri" w:hAnsiTheme="majorHAnsi" w:cstheme="majorHAnsi"/>
          <w:b/>
          <w:bCs/>
          <w:sz w:val="24"/>
          <w:szCs w:val="24"/>
        </w:rPr>
      </w:pPr>
      <w:r w:rsidRPr="00AB0AC8">
        <w:rPr>
          <w:rFonts w:asciiTheme="majorHAnsi" w:eastAsia="Calibri" w:hAnsiTheme="majorHAnsi" w:cstheme="majorHAnsi"/>
          <w:b/>
          <w:bCs/>
          <w:sz w:val="24"/>
          <w:szCs w:val="24"/>
        </w:rPr>
        <w:t>Holidays</w:t>
      </w:r>
    </w:p>
    <w:p w14:paraId="6799A75B" w14:textId="6D6D4D4F"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Are recognized as paid for all full-time and part-time employees as follows:</w:t>
      </w:r>
    </w:p>
    <w:tbl>
      <w:tblPr>
        <w:tblW w:w="0" w:type="auto"/>
        <w:jc w:val="center"/>
        <w:tblLayout w:type="fixed"/>
        <w:tblLook w:val="0000" w:firstRow="0" w:lastRow="0" w:firstColumn="0" w:lastColumn="0" w:noHBand="0" w:noVBand="0"/>
      </w:tblPr>
      <w:tblGrid>
        <w:gridCol w:w="4428"/>
        <w:gridCol w:w="4528"/>
      </w:tblGrid>
      <w:tr w:rsidR="00AB0AC8" w:rsidRPr="00AB0AC8" w14:paraId="370E9938" w14:textId="77777777" w:rsidTr="00B50600">
        <w:trPr>
          <w:jc w:val="center"/>
        </w:trPr>
        <w:tc>
          <w:tcPr>
            <w:tcW w:w="4428" w:type="dxa"/>
            <w:tcBorders>
              <w:top w:val="single" w:sz="4" w:space="0" w:color="000000"/>
              <w:left w:val="single" w:sz="4" w:space="0" w:color="000000"/>
              <w:bottom w:val="double" w:sz="1" w:space="0" w:color="000000"/>
            </w:tcBorders>
          </w:tcPr>
          <w:p w14:paraId="7224F612" w14:textId="77777777" w:rsidR="00AB0AC8" w:rsidRPr="00AB0AC8" w:rsidRDefault="00AB0AC8" w:rsidP="00B50600">
            <w:pPr>
              <w:snapToGrid w:val="0"/>
              <w:jc w:val="both"/>
              <w:rPr>
                <w:rFonts w:ascii="Calibri" w:hAnsi="Calibri" w:cs="Calibri"/>
                <w:b/>
                <w:bCs/>
                <w:sz w:val="22"/>
                <w:szCs w:val="22"/>
              </w:rPr>
            </w:pPr>
            <w:r w:rsidRPr="00AB0AC8">
              <w:rPr>
                <w:rFonts w:ascii="Calibri" w:hAnsi="Calibri" w:cs="Calibri"/>
                <w:b/>
                <w:bCs/>
                <w:sz w:val="22"/>
                <w:szCs w:val="22"/>
              </w:rPr>
              <w:br w:type="page"/>
              <w:t>Holiday</w:t>
            </w:r>
          </w:p>
        </w:tc>
        <w:tc>
          <w:tcPr>
            <w:tcW w:w="4528" w:type="dxa"/>
            <w:tcBorders>
              <w:top w:val="single" w:sz="4" w:space="0" w:color="000000"/>
              <w:left w:val="single" w:sz="4" w:space="0" w:color="000000"/>
              <w:bottom w:val="double" w:sz="1" w:space="0" w:color="000000"/>
              <w:right w:val="single" w:sz="4" w:space="0" w:color="000000"/>
            </w:tcBorders>
          </w:tcPr>
          <w:p w14:paraId="0F0111A5" w14:textId="77777777" w:rsidR="00AB0AC8" w:rsidRPr="00AB0AC8" w:rsidRDefault="00AB0AC8" w:rsidP="00B50600">
            <w:pPr>
              <w:snapToGrid w:val="0"/>
              <w:jc w:val="both"/>
              <w:rPr>
                <w:rFonts w:ascii="Calibri" w:hAnsi="Calibri" w:cs="Calibri"/>
                <w:b/>
                <w:bCs/>
                <w:sz w:val="22"/>
                <w:szCs w:val="22"/>
              </w:rPr>
            </w:pPr>
            <w:r w:rsidRPr="00AB0AC8">
              <w:rPr>
                <w:rFonts w:ascii="Calibri" w:hAnsi="Calibri" w:cs="Calibri"/>
                <w:b/>
                <w:bCs/>
                <w:sz w:val="22"/>
                <w:szCs w:val="22"/>
              </w:rPr>
              <w:t>Date</w:t>
            </w:r>
          </w:p>
        </w:tc>
      </w:tr>
      <w:tr w:rsidR="00AB0AC8" w:rsidRPr="00AB0AC8" w14:paraId="6785D472" w14:textId="77777777" w:rsidTr="00B50600">
        <w:trPr>
          <w:jc w:val="center"/>
        </w:trPr>
        <w:tc>
          <w:tcPr>
            <w:tcW w:w="4428" w:type="dxa"/>
            <w:tcBorders>
              <w:top w:val="double" w:sz="1" w:space="0" w:color="000000"/>
              <w:left w:val="single" w:sz="4" w:space="0" w:color="000000"/>
              <w:bottom w:val="single" w:sz="4" w:space="0" w:color="000000"/>
            </w:tcBorders>
          </w:tcPr>
          <w:p w14:paraId="4618CE9D"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New Year's Day</w:t>
            </w:r>
          </w:p>
        </w:tc>
        <w:tc>
          <w:tcPr>
            <w:tcW w:w="4528" w:type="dxa"/>
            <w:tcBorders>
              <w:top w:val="double" w:sz="1" w:space="0" w:color="000000"/>
              <w:left w:val="single" w:sz="4" w:space="0" w:color="000000"/>
              <w:bottom w:val="single" w:sz="4" w:space="0" w:color="000000"/>
              <w:right w:val="single" w:sz="4" w:space="0" w:color="000000"/>
            </w:tcBorders>
          </w:tcPr>
          <w:p w14:paraId="40BB2BA3"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January 1</w:t>
            </w:r>
          </w:p>
        </w:tc>
      </w:tr>
      <w:tr w:rsidR="00AB0AC8" w:rsidRPr="00AB0AC8" w14:paraId="36020A39" w14:textId="77777777" w:rsidTr="00B50600">
        <w:trPr>
          <w:jc w:val="center"/>
        </w:trPr>
        <w:tc>
          <w:tcPr>
            <w:tcW w:w="4428" w:type="dxa"/>
            <w:tcBorders>
              <w:top w:val="single" w:sz="4" w:space="0" w:color="000000"/>
              <w:left w:val="single" w:sz="4" w:space="0" w:color="000000"/>
              <w:bottom w:val="single" w:sz="4" w:space="0" w:color="000000"/>
            </w:tcBorders>
          </w:tcPr>
          <w:p w14:paraId="1433F727"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Martin Luther King Jr. Day</w:t>
            </w:r>
          </w:p>
        </w:tc>
        <w:tc>
          <w:tcPr>
            <w:tcW w:w="4528" w:type="dxa"/>
            <w:tcBorders>
              <w:top w:val="single" w:sz="4" w:space="0" w:color="000000"/>
              <w:left w:val="single" w:sz="4" w:space="0" w:color="000000"/>
              <w:bottom w:val="single" w:sz="4" w:space="0" w:color="000000"/>
              <w:right w:val="single" w:sz="4" w:space="0" w:color="000000"/>
            </w:tcBorders>
          </w:tcPr>
          <w:p w14:paraId="289D4F90"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3rd Monday in January</w:t>
            </w:r>
          </w:p>
        </w:tc>
      </w:tr>
      <w:tr w:rsidR="00AB0AC8" w:rsidRPr="00AB0AC8" w14:paraId="440B7B51" w14:textId="77777777" w:rsidTr="00B50600">
        <w:trPr>
          <w:jc w:val="center"/>
        </w:trPr>
        <w:tc>
          <w:tcPr>
            <w:tcW w:w="4428" w:type="dxa"/>
            <w:tcBorders>
              <w:top w:val="single" w:sz="4" w:space="0" w:color="000000"/>
              <w:left w:val="single" w:sz="4" w:space="0" w:color="000000"/>
              <w:bottom w:val="single" w:sz="4" w:space="0" w:color="000000"/>
            </w:tcBorders>
          </w:tcPr>
          <w:p w14:paraId="074F0E6B"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President's Day</w:t>
            </w:r>
          </w:p>
        </w:tc>
        <w:tc>
          <w:tcPr>
            <w:tcW w:w="4528" w:type="dxa"/>
            <w:tcBorders>
              <w:top w:val="single" w:sz="4" w:space="0" w:color="000000"/>
              <w:left w:val="single" w:sz="4" w:space="0" w:color="000000"/>
              <w:bottom w:val="single" w:sz="4" w:space="0" w:color="000000"/>
              <w:right w:val="single" w:sz="4" w:space="0" w:color="000000"/>
            </w:tcBorders>
          </w:tcPr>
          <w:p w14:paraId="7EE8CCF3"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3rd Monday in February</w:t>
            </w:r>
          </w:p>
        </w:tc>
      </w:tr>
      <w:tr w:rsidR="00AB0AC8" w:rsidRPr="00AB0AC8" w14:paraId="37FA1993" w14:textId="77777777" w:rsidTr="00B50600">
        <w:trPr>
          <w:jc w:val="center"/>
        </w:trPr>
        <w:tc>
          <w:tcPr>
            <w:tcW w:w="4428" w:type="dxa"/>
            <w:tcBorders>
              <w:top w:val="single" w:sz="4" w:space="0" w:color="000000"/>
              <w:left w:val="single" w:sz="4" w:space="0" w:color="000000"/>
              <w:bottom w:val="single" w:sz="4" w:space="0" w:color="000000"/>
            </w:tcBorders>
          </w:tcPr>
          <w:p w14:paraId="0786A1C7"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Memorial Day</w:t>
            </w:r>
          </w:p>
        </w:tc>
        <w:tc>
          <w:tcPr>
            <w:tcW w:w="4528" w:type="dxa"/>
            <w:tcBorders>
              <w:top w:val="single" w:sz="4" w:space="0" w:color="000000"/>
              <w:left w:val="single" w:sz="4" w:space="0" w:color="000000"/>
              <w:bottom w:val="single" w:sz="4" w:space="0" w:color="000000"/>
              <w:right w:val="single" w:sz="4" w:space="0" w:color="000000"/>
            </w:tcBorders>
          </w:tcPr>
          <w:p w14:paraId="52F9107B"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Last Monday in May</w:t>
            </w:r>
          </w:p>
        </w:tc>
      </w:tr>
      <w:tr w:rsidR="00AB0AC8" w:rsidRPr="00AB0AC8" w14:paraId="7DD6C90D" w14:textId="77777777" w:rsidTr="00B50600">
        <w:trPr>
          <w:jc w:val="center"/>
        </w:trPr>
        <w:tc>
          <w:tcPr>
            <w:tcW w:w="4428" w:type="dxa"/>
            <w:tcBorders>
              <w:top w:val="single" w:sz="4" w:space="0" w:color="000000"/>
              <w:left w:val="single" w:sz="4" w:space="0" w:color="000000"/>
              <w:bottom w:val="single" w:sz="4" w:space="0" w:color="000000"/>
            </w:tcBorders>
          </w:tcPr>
          <w:p w14:paraId="10B3DC8B"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Juneteenth</w:t>
            </w:r>
          </w:p>
        </w:tc>
        <w:tc>
          <w:tcPr>
            <w:tcW w:w="4528" w:type="dxa"/>
            <w:tcBorders>
              <w:top w:val="single" w:sz="4" w:space="0" w:color="000000"/>
              <w:left w:val="single" w:sz="4" w:space="0" w:color="000000"/>
              <w:bottom w:val="single" w:sz="4" w:space="0" w:color="000000"/>
              <w:right w:val="single" w:sz="4" w:space="0" w:color="000000"/>
            </w:tcBorders>
          </w:tcPr>
          <w:p w14:paraId="5F20868D"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June 19</w:t>
            </w:r>
          </w:p>
        </w:tc>
      </w:tr>
      <w:tr w:rsidR="00AB0AC8" w:rsidRPr="00AB0AC8" w14:paraId="17EFAF5E" w14:textId="77777777" w:rsidTr="00B50600">
        <w:trPr>
          <w:jc w:val="center"/>
        </w:trPr>
        <w:tc>
          <w:tcPr>
            <w:tcW w:w="4428" w:type="dxa"/>
            <w:tcBorders>
              <w:top w:val="single" w:sz="4" w:space="0" w:color="000000"/>
              <w:left w:val="single" w:sz="4" w:space="0" w:color="000000"/>
              <w:bottom w:val="single" w:sz="4" w:space="0" w:color="000000"/>
            </w:tcBorders>
          </w:tcPr>
          <w:p w14:paraId="33EC0543"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Independence Day</w:t>
            </w:r>
          </w:p>
        </w:tc>
        <w:tc>
          <w:tcPr>
            <w:tcW w:w="4528" w:type="dxa"/>
            <w:tcBorders>
              <w:top w:val="single" w:sz="4" w:space="0" w:color="000000"/>
              <w:left w:val="single" w:sz="4" w:space="0" w:color="000000"/>
              <w:bottom w:val="single" w:sz="4" w:space="0" w:color="000000"/>
              <w:right w:val="single" w:sz="4" w:space="0" w:color="000000"/>
            </w:tcBorders>
          </w:tcPr>
          <w:p w14:paraId="0092B9D4"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July 4</w:t>
            </w:r>
          </w:p>
        </w:tc>
      </w:tr>
      <w:tr w:rsidR="00AB0AC8" w:rsidRPr="00AB0AC8" w14:paraId="486D203E" w14:textId="77777777" w:rsidTr="00B50600">
        <w:trPr>
          <w:jc w:val="center"/>
        </w:trPr>
        <w:tc>
          <w:tcPr>
            <w:tcW w:w="4428" w:type="dxa"/>
            <w:tcBorders>
              <w:top w:val="single" w:sz="4" w:space="0" w:color="000000"/>
              <w:left w:val="single" w:sz="4" w:space="0" w:color="000000"/>
              <w:bottom w:val="single" w:sz="4" w:space="0" w:color="000000"/>
            </w:tcBorders>
          </w:tcPr>
          <w:p w14:paraId="61276936"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Labor Day</w:t>
            </w:r>
          </w:p>
        </w:tc>
        <w:tc>
          <w:tcPr>
            <w:tcW w:w="4528" w:type="dxa"/>
            <w:tcBorders>
              <w:top w:val="single" w:sz="4" w:space="0" w:color="000000"/>
              <w:left w:val="single" w:sz="4" w:space="0" w:color="000000"/>
              <w:bottom w:val="single" w:sz="4" w:space="0" w:color="000000"/>
              <w:right w:val="single" w:sz="4" w:space="0" w:color="000000"/>
            </w:tcBorders>
          </w:tcPr>
          <w:p w14:paraId="3FFC2D92"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1st Monday in September</w:t>
            </w:r>
          </w:p>
        </w:tc>
      </w:tr>
      <w:tr w:rsidR="00AB0AC8" w:rsidRPr="00AB0AC8" w14:paraId="06791874" w14:textId="77777777" w:rsidTr="00B50600">
        <w:trPr>
          <w:jc w:val="center"/>
        </w:trPr>
        <w:tc>
          <w:tcPr>
            <w:tcW w:w="4428" w:type="dxa"/>
            <w:tcBorders>
              <w:top w:val="single" w:sz="4" w:space="0" w:color="000000"/>
              <w:left w:val="single" w:sz="4" w:space="0" w:color="000000"/>
              <w:bottom w:val="single" w:sz="4" w:space="0" w:color="000000"/>
            </w:tcBorders>
          </w:tcPr>
          <w:p w14:paraId="1D7ABB13"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Indigenous Peoples Day</w:t>
            </w:r>
          </w:p>
        </w:tc>
        <w:tc>
          <w:tcPr>
            <w:tcW w:w="4528" w:type="dxa"/>
            <w:tcBorders>
              <w:top w:val="single" w:sz="4" w:space="0" w:color="000000"/>
              <w:left w:val="single" w:sz="4" w:space="0" w:color="000000"/>
              <w:bottom w:val="single" w:sz="4" w:space="0" w:color="000000"/>
              <w:right w:val="single" w:sz="4" w:space="0" w:color="000000"/>
            </w:tcBorders>
          </w:tcPr>
          <w:p w14:paraId="0867857F"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2</w:t>
            </w:r>
            <w:r w:rsidRPr="00AB0AC8">
              <w:rPr>
                <w:rFonts w:ascii="Calibri" w:hAnsi="Calibri" w:cs="Calibri"/>
                <w:sz w:val="22"/>
                <w:szCs w:val="22"/>
                <w:vertAlign w:val="superscript"/>
              </w:rPr>
              <w:t>nd</w:t>
            </w:r>
            <w:r w:rsidRPr="00AB0AC8">
              <w:rPr>
                <w:rFonts w:ascii="Calibri" w:hAnsi="Calibri" w:cs="Calibri"/>
                <w:sz w:val="22"/>
                <w:szCs w:val="22"/>
              </w:rPr>
              <w:t xml:space="preserve"> Monday in October</w:t>
            </w:r>
          </w:p>
        </w:tc>
      </w:tr>
      <w:tr w:rsidR="00AB0AC8" w:rsidRPr="00AB0AC8" w14:paraId="52E5A2C7" w14:textId="77777777" w:rsidTr="00B50600">
        <w:trPr>
          <w:jc w:val="center"/>
        </w:trPr>
        <w:tc>
          <w:tcPr>
            <w:tcW w:w="4428" w:type="dxa"/>
            <w:tcBorders>
              <w:top w:val="single" w:sz="4" w:space="0" w:color="000000"/>
              <w:left w:val="single" w:sz="4" w:space="0" w:color="000000"/>
              <w:bottom w:val="single" w:sz="4" w:space="0" w:color="000000"/>
            </w:tcBorders>
          </w:tcPr>
          <w:p w14:paraId="6EABE045"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Veterans Day</w:t>
            </w:r>
          </w:p>
        </w:tc>
        <w:tc>
          <w:tcPr>
            <w:tcW w:w="4528" w:type="dxa"/>
            <w:tcBorders>
              <w:top w:val="single" w:sz="4" w:space="0" w:color="000000"/>
              <w:left w:val="single" w:sz="4" w:space="0" w:color="000000"/>
              <w:bottom w:val="single" w:sz="4" w:space="0" w:color="000000"/>
              <w:right w:val="single" w:sz="4" w:space="0" w:color="000000"/>
            </w:tcBorders>
          </w:tcPr>
          <w:p w14:paraId="52C7B7DE"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November 11</w:t>
            </w:r>
          </w:p>
        </w:tc>
      </w:tr>
      <w:tr w:rsidR="00AB0AC8" w:rsidRPr="00AB0AC8" w14:paraId="4B90BC2F" w14:textId="77777777" w:rsidTr="00B50600">
        <w:trPr>
          <w:jc w:val="center"/>
        </w:trPr>
        <w:tc>
          <w:tcPr>
            <w:tcW w:w="4428" w:type="dxa"/>
            <w:tcBorders>
              <w:top w:val="single" w:sz="4" w:space="0" w:color="000000"/>
              <w:left w:val="single" w:sz="4" w:space="0" w:color="000000"/>
              <w:bottom w:val="single" w:sz="4" w:space="0" w:color="000000"/>
            </w:tcBorders>
          </w:tcPr>
          <w:p w14:paraId="4EA2920C"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Thanksgiving Day</w:t>
            </w:r>
          </w:p>
        </w:tc>
        <w:tc>
          <w:tcPr>
            <w:tcW w:w="4528" w:type="dxa"/>
            <w:tcBorders>
              <w:top w:val="single" w:sz="4" w:space="0" w:color="000000"/>
              <w:left w:val="single" w:sz="4" w:space="0" w:color="000000"/>
              <w:bottom w:val="single" w:sz="4" w:space="0" w:color="000000"/>
              <w:right w:val="single" w:sz="4" w:space="0" w:color="000000"/>
            </w:tcBorders>
          </w:tcPr>
          <w:p w14:paraId="4DC9A376"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4th Thursday in November</w:t>
            </w:r>
          </w:p>
        </w:tc>
      </w:tr>
      <w:tr w:rsidR="00AB0AC8" w:rsidRPr="00AB0AC8" w14:paraId="48F2A89B" w14:textId="77777777" w:rsidTr="00B50600">
        <w:trPr>
          <w:jc w:val="center"/>
        </w:trPr>
        <w:tc>
          <w:tcPr>
            <w:tcW w:w="4428" w:type="dxa"/>
            <w:tcBorders>
              <w:top w:val="single" w:sz="4" w:space="0" w:color="000000"/>
              <w:left w:val="single" w:sz="4" w:space="0" w:color="000000"/>
              <w:bottom w:val="single" w:sz="4" w:space="0" w:color="000000"/>
            </w:tcBorders>
          </w:tcPr>
          <w:p w14:paraId="0A903A82"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Day after Thanksgiving</w:t>
            </w:r>
          </w:p>
        </w:tc>
        <w:tc>
          <w:tcPr>
            <w:tcW w:w="4528" w:type="dxa"/>
            <w:tcBorders>
              <w:top w:val="single" w:sz="4" w:space="0" w:color="000000"/>
              <w:left w:val="single" w:sz="4" w:space="0" w:color="000000"/>
              <w:bottom w:val="single" w:sz="4" w:space="0" w:color="000000"/>
              <w:right w:val="single" w:sz="4" w:space="0" w:color="000000"/>
            </w:tcBorders>
          </w:tcPr>
          <w:p w14:paraId="5A214220"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4th Friday in November</w:t>
            </w:r>
          </w:p>
        </w:tc>
      </w:tr>
      <w:tr w:rsidR="00AB0AC8" w:rsidRPr="00AB0AC8" w14:paraId="64F289A9" w14:textId="77777777" w:rsidTr="00B50600">
        <w:trPr>
          <w:jc w:val="center"/>
        </w:trPr>
        <w:tc>
          <w:tcPr>
            <w:tcW w:w="4428" w:type="dxa"/>
            <w:tcBorders>
              <w:top w:val="single" w:sz="4" w:space="0" w:color="000000"/>
              <w:left w:val="single" w:sz="4" w:space="0" w:color="000000"/>
              <w:bottom w:val="single" w:sz="4" w:space="0" w:color="000000"/>
            </w:tcBorders>
          </w:tcPr>
          <w:p w14:paraId="203B1A20"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Christmas Eve Day</w:t>
            </w:r>
          </w:p>
        </w:tc>
        <w:tc>
          <w:tcPr>
            <w:tcW w:w="4528" w:type="dxa"/>
            <w:tcBorders>
              <w:top w:val="single" w:sz="4" w:space="0" w:color="000000"/>
              <w:left w:val="single" w:sz="4" w:space="0" w:color="000000"/>
              <w:bottom w:val="single" w:sz="4" w:space="0" w:color="000000"/>
              <w:right w:val="single" w:sz="4" w:space="0" w:color="000000"/>
            </w:tcBorders>
          </w:tcPr>
          <w:p w14:paraId="166612F9"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December 24</w:t>
            </w:r>
          </w:p>
        </w:tc>
      </w:tr>
      <w:tr w:rsidR="00AB0AC8" w:rsidRPr="00AB0AC8" w14:paraId="41CBDDB6" w14:textId="77777777" w:rsidTr="00B50600">
        <w:trPr>
          <w:jc w:val="center"/>
        </w:trPr>
        <w:tc>
          <w:tcPr>
            <w:tcW w:w="4428" w:type="dxa"/>
            <w:tcBorders>
              <w:top w:val="single" w:sz="4" w:space="0" w:color="000000"/>
              <w:left w:val="single" w:sz="4" w:space="0" w:color="000000"/>
              <w:bottom w:val="single" w:sz="4" w:space="0" w:color="000000"/>
            </w:tcBorders>
          </w:tcPr>
          <w:p w14:paraId="479802DE"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Christmas Day</w:t>
            </w:r>
          </w:p>
        </w:tc>
        <w:tc>
          <w:tcPr>
            <w:tcW w:w="4528" w:type="dxa"/>
            <w:tcBorders>
              <w:top w:val="single" w:sz="4" w:space="0" w:color="000000"/>
              <w:left w:val="single" w:sz="4" w:space="0" w:color="000000"/>
              <w:bottom w:val="single" w:sz="4" w:space="0" w:color="000000"/>
              <w:right w:val="single" w:sz="4" w:space="0" w:color="000000"/>
            </w:tcBorders>
          </w:tcPr>
          <w:p w14:paraId="2DB2DCC3" w14:textId="77777777" w:rsidR="00AB0AC8" w:rsidRPr="00AB0AC8" w:rsidRDefault="00AB0AC8" w:rsidP="00B50600">
            <w:pPr>
              <w:snapToGrid w:val="0"/>
              <w:jc w:val="both"/>
              <w:rPr>
                <w:rFonts w:ascii="Calibri" w:hAnsi="Calibri" w:cs="Calibri"/>
                <w:sz w:val="22"/>
                <w:szCs w:val="22"/>
              </w:rPr>
            </w:pPr>
            <w:r w:rsidRPr="00AB0AC8">
              <w:rPr>
                <w:rFonts w:ascii="Calibri" w:hAnsi="Calibri" w:cs="Calibri"/>
                <w:sz w:val="22"/>
                <w:szCs w:val="22"/>
              </w:rPr>
              <w:t>December 25</w:t>
            </w:r>
          </w:p>
        </w:tc>
      </w:tr>
    </w:tbl>
    <w:p w14:paraId="4BCED8B5" w14:textId="77777777" w:rsidR="00387B5F" w:rsidRDefault="00387B5F" w:rsidP="00387B5F">
      <w:pPr>
        <w:spacing w:before="120" w:after="120"/>
        <w:jc w:val="both"/>
        <w:rPr>
          <w:rFonts w:asciiTheme="majorHAnsi" w:eastAsia="Calibri" w:hAnsiTheme="majorHAnsi" w:cstheme="majorHAnsi"/>
          <w:sz w:val="24"/>
          <w:szCs w:val="24"/>
        </w:rPr>
      </w:pPr>
    </w:p>
    <w:p w14:paraId="606D6702" w14:textId="77777777" w:rsidR="00016DBB" w:rsidRDefault="00016DBB" w:rsidP="00387B5F">
      <w:pPr>
        <w:spacing w:before="120" w:after="120"/>
        <w:jc w:val="both"/>
        <w:rPr>
          <w:rFonts w:asciiTheme="majorHAnsi" w:eastAsia="Calibri" w:hAnsiTheme="majorHAnsi" w:cstheme="majorHAnsi"/>
          <w:sz w:val="24"/>
          <w:szCs w:val="24"/>
        </w:rPr>
      </w:pPr>
    </w:p>
    <w:p w14:paraId="3CAF116C" w14:textId="33880B22" w:rsidR="00B314CA" w:rsidRPr="00387B5F" w:rsidRDefault="00B314CA" w:rsidP="00B314CA">
      <w:pPr>
        <w:pStyle w:val="Heading1"/>
        <w:rPr>
          <w:rFonts w:eastAsia="Calibri"/>
        </w:rPr>
      </w:pPr>
      <w:r>
        <w:rPr>
          <w:rFonts w:eastAsia="Calibri"/>
        </w:rPr>
        <w:lastRenderedPageBreak/>
        <w:t>Union Representation</w:t>
      </w:r>
    </w:p>
    <w:p w14:paraId="233C3A6C" w14:textId="74FCFEFE" w:rsidR="00B314CA" w:rsidRPr="00AB0AC8" w:rsidRDefault="00B314CA" w:rsidP="00B314CA">
      <w:pPr>
        <w:spacing w:before="120" w:after="120"/>
        <w:jc w:val="both"/>
        <w:rPr>
          <w:rFonts w:asciiTheme="majorHAnsi" w:eastAsia="Calibri" w:hAnsiTheme="majorHAnsi" w:cstheme="majorHAnsi"/>
          <w:b/>
          <w:bCs/>
          <w:sz w:val="24"/>
          <w:szCs w:val="24"/>
        </w:rPr>
      </w:pPr>
      <w:r>
        <w:rPr>
          <w:rFonts w:asciiTheme="majorHAnsi" w:eastAsia="Calibri" w:hAnsiTheme="majorHAnsi" w:cstheme="majorHAnsi"/>
          <w:b/>
          <w:bCs/>
          <w:sz w:val="24"/>
          <w:szCs w:val="24"/>
        </w:rPr>
        <w:t>Represented Employees Only, Hourly Positions</w:t>
      </w:r>
    </w:p>
    <w:p w14:paraId="538BFE7E" w14:textId="23364F2C" w:rsidR="00B314CA" w:rsidRPr="00B314CA" w:rsidRDefault="00B314CA" w:rsidP="00B314CA">
      <w:pPr>
        <w:jc w:val="both"/>
        <w:rPr>
          <w:rFonts w:asciiTheme="majorHAnsi" w:eastAsia="Calibri" w:hAnsiTheme="majorHAnsi" w:cstheme="majorHAnsi"/>
          <w:sz w:val="24"/>
          <w:szCs w:val="24"/>
        </w:rPr>
      </w:pPr>
      <w:r>
        <w:rPr>
          <w:rFonts w:asciiTheme="majorHAnsi" w:eastAsia="Calibri" w:hAnsiTheme="majorHAnsi" w:cstheme="majorHAnsi"/>
          <w:sz w:val="24"/>
          <w:szCs w:val="24"/>
        </w:rPr>
        <w:t>R</w:t>
      </w:r>
      <w:r w:rsidRPr="00B314CA">
        <w:rPr>
          <w:rFonts w:asciiTheme="majorHAnsi" w:eastAsia="Calibri" w:hAnsiTheme="majorHAnsi" w:cstheme="majorHAnsi"/>
          <w:sz w:val="24"/>
          <w:szCs w:val="24"/>
        </w:rPr>
        <w:t>epresented position</w:t>
      </w:r>
      <w:r>
        <w:rPr>
          <w:rFonts w:asciiTheme="majorHAnsi" w:eastAsia="Calibri" w:hAnsiTheme="majorHAnsi" w:cstheme="majorHAnsi"/>
          <w:sz w:val="24"/>
          <w:szCs w:val="24"/>
        </w:rPr>
        <w:t>s are</w:t>
      </w:r>
      <w:r w:rsidRPr="00B314CA">
        <w:rPr>
          <w:rFonts w:asciiTheme="majorHAnsi" w:eastAsia="Calibri" w:hAnsiTheme="majorHAnsi" w:cstheme="majorHAnsi"/>
          <w:sz w:val="24"/>
          <w:szCs w:val="24"/>
        </w:rPr>
        <w:t xml:space="preserve"> hired into the bargaining unit. In accordance with section 7.1 of the Collective Bargaining Agreement, employees have a voluntary right to join the Union covered under Local 1909 of the Guild of Pacific Northwest Employees. A 30-minute orientation will be scheduled within the first 2 weeks </w:t>
      </w:r>
      <w:proofErr w:type="gramStart"/>
      <w:r w:rsidRPr="00B314CA">
        <w:rPr>
          <w:rFonts w:asciiTheme="majorHAnsi" w:eastAsia="Calibri" w:hAnsiTheme="majorHAnsi" w:cstheme="majorHAnsi"/>
          <w:sz w:val="24"/>
          <w:szCs w:val="24"/>
        </w:rPr>
        <w:t>thru</w:t>
      </w:r>
      <w:proofErr w:type="gramEnd"/>
      <w:r w:rsidRPr="00B314CA">
        <w:rPr>
          <w:rFonts w:asciiTheme="majorHAnsi" w:eastAsia="Calibri" w:hAnsiTheme="majorHAnsi" w:cstheme="majorHAnsi"/>
          <w:sz w:val="24"/>
          <w:szCs w:val="24"/>
        </w:rPr>
        <w:t xml:space="preserve"> 90 calendar days of hire by the local to present information about the bargaining unit and union representation. Attendance at orientation is not a mandatory condition of employment. Union members pay $52.00 per month upon receipt of voluntary written authorization of an employee.</w:t>
      </w:r>
    </w:p>
    <w:p w14:paraId="595C8287" w14:textId="2486698D" w:rsidR="00387B5F" w:rsidRPr="00387B5F" w:rsidRDefault="00387B5F" w:rsidP="00AB0AC8">
      <w:pPr>
        <w:pStyle w:val="Heading1"/>
        <w:rPr>
          <w:rFonts w:eastAsia="Calibri"/>
        </w:rPr>
      </w:pPr>
      <w:r w:rsidRPr="00387B5F">
        <w:rPr>
          <w:rFonts w:eastAsia="Calibri"/>
        </w:rPr>
        <w:t>Optional Programs</w:t>
      </w:r>
    </w:p>
    <w:p w14:paraId="51D87082" w14:textId="77777777" w:rsidR="00387B5F" w:rsidRPr="00AB0AC8" w:rsidRDefault="00387B5F" w:rsidP="00387B5F">
      <w:pPr>
        <w:spacing w:before="120" w:after="120"/>
        <w:jc w:val="both"/>
        <w:rPr>
          <w:rFonts w:asciiTheme="majorHAnsi" w:eastAsia="Calibri" w:hAnsiTheme="majorHAnsi" w:cstheme="majorHAnsi"/>
          <w:b/>
          <w:bCs/>
          <w:sz w:val="24"/>
          <w:szCs w:val="24"/>
        </w:rPr>
      </w:pPr>
      <w:r w:rsidRPr="00AB0AC8">
        <w:rPr>
          <w:rFonts w:asciiTheme="majorHAnsi" w:eastAsia="Calibri" w:hAnsiTheme="majorHAnsi" w:cstheme="majorHAnsi"/>
          <w:b/>
          <w:bCs/>
          <w:sz w:val="24"/>
          <w:szCs w:val="24"/>
        </w:rPr>
        <w:t>Additional Insurance</w:t>
      </w:r>
      <w:r w:rsidRPr="00AB0AC8">
        <w:rPr>
          <w:rFonts w:asciiTheme="majorHAnsi" w:eastAsia="Calibri" w:hAnsiTheme="majorHAnsi" w:cstheme="majorHAnsi"/>
          <w:b/>
          <w:bCs/>
          <w:sz w:val="24"/>
          <w:szCs w:val="24"/>
        </w:rPr>
        <w:tab/>
      </w:r>
    </w:p>
    <w:p w14:paraId="77610164" w14:textId="5B5A7C84"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Town employees are welcome to purchase enhanced additional insurance coverage, </w:t>
      </w:r>
      <w:r w:rsidR="00016DBB" w:rsidRPr="00387B5F">
        <w:rPr>
          <w:rFonts w:asciiTheme="majorHAnsi" w:eastAsia="Calibri" w:hAnsiTheme="majorHAnsi" w:cstheme="majorHAnsi"/>
          <w:sz w:val="24"/>
          <w:szCs w:val="24"/>
        </w:rPr>
        <w:t>such as</w:t>
      </w:r>
      <w:r w:rsidRPr="00387B5F">
        <w:rPr>
          <w:rFonts w:asciiTheme="majorHAnsi" w:eastAsia="Calibri" w:hAnsiTheme="majorHAnsi" w:cstheme="majorHAnsi"/>
          <w:sz w:val="24"/>
          <w:szCs w:val="24"/>
        </w:rPr>
        <w:t xml:space="preserve"> cancer, disability, accident, life, or legal at their own expense via AFLAC, or LegalShield. Some enhanced insurance benefits are Section 125 eligible and can be enrolled into during the open enrollment period (December).</w:t>
      </w:r>
    </w:p>
    <w:p w14:paraId="4DE766B5" w14:textId="77777777" w:rsidR="00387B5F" w:rsidRPr="00AB0AC8" w:rsidRDefault="00387B5F" w:rsidP="00387B5F">
      <w:pPr>
        <w:spacing w:before="120" w:after="120"/>
        <w:jc w:val="both"/>
        <w:rPr>
          <w:rFonts w:asciiTheme="majorHAnsi" w:eastAsia="Calibri" w:hAnsiTheme="majorHAnsi" w:cstheme="majorHAnsi"/>
          <w:b/>
          <w:bCs/>
          <w:sz w:val="24"/>
          <w:szCs w:val="24"/>
        </w:rPr>
      </w:pPr>
      <w:r w:rsidRPr="00AB0AC8">
        <w:rPr>
          <w:rFonts w:asciiTheme="majorHAnsi" w:eastAsia="Calibri" w:hAnsiTheme="majorHAnsi" w:cstheme="majorHAnsi"/>
          <w:b/>
          <w:bCs/>
          <w:sz w:val="24"/>
          <w:szCs w:val="24"/>
        </w:rPr>
        <w:t>Town Utility Payment Deduction</w:t>
      </w:r>
      <w:r w:rsidRPr="00AB0AC8">
        <w:rPr>
          <w:rFonts w:asciiTheme="majorHAnsi" w:eastAsia="Calibri" w:hAnsiTheme="majorHAnsi" w:cstheme="majorHAnsi"/>
          <w:b/>
          <w:bCs/>
          <w:sz w:val="24"/>
          <w:szCs w:val="24"/>
        </w:rPr>
        <w:tab/>
      </w:r>
    </w:p>
    <w:p w14:paraId="415C007A" w14:textId="1022DB19" w:rsidR="00387B5F" w:rsidRPr="00387B5F" w:rsidRDefault="00387B5F" w:rsidP="00387B5F">
      <w:pPr>
        <w:spacing w:before="120" w:after="120"/>
        <w:jc w:val="both"/>
        <w:rPr>
          <w:rFonts w:asciiTheme="majorHAnsi" w:eastAsia="Calibri" w:hAnsiTheme="majorHAnsi" w:cstheme="majorHAnsi"/>
          <w:sz w:val="24"/>
          <w:szCs w:val="24"/>
        </w:rPr>
      </w:pPr>
      <w:r w:rsidRPr="00387B5F">
        <w:rPr>
          <w:rFonts w:asciiTheme="majorHAnsi" w:eastAsia="Calibri" w:hAnsiTheme="majorHAnsi" w:cstheme="majorHAnsi"/>
          <w:sz w:val="24"/>
          <w:szCs w:val="24"/>
        </w:rPr>
        <w:t xml:space="preserve">Town employees can have a set dollar amount deducted from their paycheck monthly for their Town utility bill. </w:t>
      </w:r>
      <w:r w:rsidR="00B314CA">
        <w:rPr>
          <w:rFonts w:asciiTheme="majorHAnsi" w:eastAsia="Calibri" w:hAnsiTheme="majorHAnsi" w:cstheme="majorHAnsi"/>
          <w:sz w:val="24"/>
          <w:szCs w:val="24"/>
        </w:rPr>
        <w:t>Email the payroll clerk</w:t>
      </w:r>
      <w:r w:rsidRPr="00387B5F">
        <w:rPr>
          <w:rFonts w:asciiTheme="majorHAnsi" w:eastAsia="Calibri" w:hAnsiTheme="majorHAnsi" w:cstheme="majorHAnsi"/>
          <w:sz w:val="24"/>
          <w:szCs w:val="24"/>
        </w:rPr>
        <w:t xml:space="preserve"> with the amount and account number or address for the utility payment to get applied to.</w:t>
      </w:r>
    </w:p>
    <w:p w14:paraId="1D08557F" w14:textId="7AD50C4B" w:rsidR="00256BD7" w:rsidRPr="00387B5F" w:rsidRDefault="00256BD7" w:rsidP="00387B5F">
      <w:pPr>
        <w:spacing w:before="120" w:after="120"/>
        <w:jc w:val="both"/>
        <w:rPr>
          <w:rFonts w:asciiTheme="majorHAnsi" w:eastAsia="Calibri" w:hAnsiTheme="majorHAnsi" w:cstheme="majorHAnsi"/>
          <w:sz w:val="24"/>
          <w:szCs w:val="24"/>
        </w:rPr>
      </w:pPr>
    </w:p>
    <w:sectPr w:rsidR="00256BD7" w:rsidRPr="00387B5F" w:rsidSect="00B314CA">
      <w:headerReference w:type="default" r:id="rId8"/>
      <w:footerReference w:type="default" r:id="rId9"/>
      <w:pgSz w:w="12240" w:h="15840"/>
      <w:pgMar w:top="1440" w:right="720" w:bottom="446" w:left="720" w:header="720" w:footer="5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0C6D" w14:textId="77777777" w:rsidR="00D11942" w:rsidRDefault="00D11942">
      <w:r>
        <w:separator/>
      </w:r>
    </w:p>
  </w:endnote>
  <w:endnote w:type="continuationSeparator" w:id="0">
    <w:p w14:paraId="30C096B8" w14:textId="77777777" w:rsidR="00D11942" w:rsidRDefault="00D1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EA8" w14:textId="75F9EA1E" w:rsidR="00B314CA" w:rsidRPr="00B314CA" w:rsidRDefault="00B314CA" w:rsidP="00B314CA">
    <w:pPr>
      <w:pStyle w:val="Footer"/>
      <w:jc w:val="right"/>
      <w:rPr>
        <w:sz w:val="16"/>
        <w:szCs w:val="16"/>
      </w:rPr>
    </w:pPr>
    <w:r w:rsidRPr="00B314CA">
      <w:rPr>
        <w:sz w:val="16"/>
        <w:szCs w:val="16"/>
      </w:rPr>
      <w:t>2025-09-23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C40E" w14:textId="77777777" w:rsidR="00D11942" w:rsidRDefault="00D11942">
      <w:r>
        <w:separator/>
      </w:r>
    </w:p>
  </w:footnote>
  <w:footnote w:type="continuationSeparator" w:id="0">
    <w:p w14:paraId="7D238B74" w14:textId="77777777" w:rsidR="00D11942" w:rsidRDefault="00D1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246" w14:textId="044AEAE6" w:rsidR="00852CE8" w:rsidRPr="00D03A9A" w:rsidRDefault="00F97D70" w:rsidP="00F97D70">
    <w:pPr>
      <w:pStyle w:val="Header"/>
      <w:ind w:left="1890"/>
      <w:rPr>
        <w:rFonts w:asciiTheme="majorHAnsi" w:hAnsiTheme="majorHAnsi" w:cstheme="majorHAnsi"/>
        <w:b/>
        <w:sz w:val="28"/>
      </w:rPr>
    </w:pPr>
    <w:r>
      <w:rPr>
        <w:noProof/>
        <w:color w:val="0000FF"/>
      </w:rPr>
      <w:drawing>
        <wp:anchor distT="0" distB="0" distL="114300" distR="114300" simplePos="0" relativeHeight="251658240" behindDoc="0" locked="0" layoutInCell="1" allowOverlap="1" wp14:anchorId="2E129992" wp14:editId="5DD14C37">
          <wp:simplePos x="0" y="0"/>
          <wp:positionH relativeFrom="column">
            <wp:posOffset>187960</wp:posOffset>
          </wp:positionH>
          <wp:positionV relativeFrom="paragraph">
            <wp:posOffset>-152400</wp:posOffset>
          </wp:positionV>
          <wp:extent cx="907415" cy="822960"/>
          <wp:effectExtent l="0" t="0" r="6985" b="0"/>
          <wp:wrapThrough wrapText="bothSides">
            <wp:wrapPolygon edited="0">
              <wp:start x="0" y="0"/>
              <wp:lineTo x="0" y="21000"/>
              <wp:lineTo x="21313" y="21000"/>
              <wp:lineTo x="21313" y="0"/>
              <wp:lineTo x="0" y="0"/>
            </wp:wrapPolygon>
          </wp:wrapThrough>
          <wp:docPr id="11486522" name="Picture 1148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7415" cy="822960"/>
                  </a:xfrm>
                  <a:prstGeom prst="rect">
                    <a:avLst/>
                  </a:prstGeom>
                  <a:noFill/>
                </pic:spPr>
              </pic:pic>
            </a:graphicData>
          </a:graphic>
          <wp14:sizeRelH relativeFrom="margin">
            <wp14:pctWidth>0</wp14:pctWidth>
          </wp14:sizeRelH>
          <wp14:sizeRelV relativeFrom="margin">
            <wp14:pctHeight>0</wp14:pctHeight>
          </wp14:sizeRelV>
        </wp:anchor>
      </w:drawing>
    </w:r>
    <w:r w:rsidR="00852CE8" w:rsidRPr="00D03A9A">
      <w:rPr>
        <w:rFonts w:asciiTheme="majorHAnsi" w:hAnsiTheme="majorHAnsi" w:cstheme="majorHAnsi"/>
        <w:b/>
        <w:sz w:val="28"/>
      </w:rPr>
      <w:t xml:space="preserve">Town of </w:t>
    </w:r>
    <w:smartTag w:uri="urn:schemas-microsoft-com:office:smarttags" w:element="State">
      <w:r w:rsidR="00852CE8" w:rsidRPr="00D03A9A">
        <w:rPr>
          <w:rFonts w:asciiTheme="majorHAnsi" w:hAnsiTheme="majorHAnsi" w:cstheme="majorHAnsi"/>
          <w:b/>
          <w:sz w:val="28"/>
        </w:rPr>
        <w:t>Friday</w:t>
      </w:r>
    </w:smartTag>
    <w:r w:rsidR="00852CE8" w:rsidRPr="00D03A9A">
      <w:rPr>
        <w:rFonts w:asciiTheme="majorHAnsi" w:hAnsiTheme="majorHAnsi" w:cstheme="majorHAnsi"/>
        <w:b/>
        <w:sz w:val="28"/>
      </w:rPr>
      <w:t xml:space="preserve"> Harbor</w:t>
    </w:r>
  </w:p>
  <w:p w14:paraId="460307CB" w14:textId="0533843F" w:rsidR="00852CE8" w:rsidRPr="00D03A9A" w:rsidRDefault="00F97D70" w:rsidP="00F97D70">
    <w:pPr>
      <w:pStyle w:val="Header"/>
      <w:ind w:left="1890"/>
      <w:rPr>
        <w:rFonts w:asciiTheme="majorHAnsi" w:hAnsiTheme="majorHAnsi" w:cstheme="majorHAnsi"/>
        <w:sz w:val="28"/>
      </w:rPr>
    </w:pPr>
    <w:r>
      <w:rPr>
        <w:rFonts w:asciiTheme="majorHAnsi" w:hAnsiTheme="majorHAnsi" w:cstheme="majorHAnsi"/>
        <w:sz w:val="28"/>
      </w:rPr>
      <w:t xml:space="preserve">60 Second St S </w:t>
    </w:r>
    <w:r w:rsidRPr="00F97D70">
      <w:rPr>
        <w:kern w:val="28"/>
        <w14:cntxtAlts/>
      </w:rPr>
      <w:t>●</w:t>
    </w:r>
    <w:r>
      <w:rPr>
        <w:rFonts w:asciiTheme="majorHAnsi" w:hAnsiTheme="majorHAnsi" w:cstheme="majorHAnsi"/>
        <w:sz w:val="28"/>
      </w:rPr>
      <w:t xml:space="preserve"> </w:t>
    </w:r>
    <w:r w:rsidR="00852CE8" w:rsidRPr="00D03A9A">
      <w:rPr>
        <w:rFonts w:asciiTheme="majorHAnsi" w:hAnsiTheme="majorHAnsi" w:cstheme="majorHAnsi"/>
        <w:sz w:val="28"/>
      </w:rPr>
      <w:t>PO Box 219</w:t>
    </w:r>
    <w:r>
      <w:rPr>
        <w:rFonts w:asciiTheme="majorHAnsi" w:hAnsiTheme="majorHAnsi" w:cstheme="majorHAnsi"/>
        <w:sz w:val="28"/>
      </w:rPr>
      <w:t xml:space="preserve"> </w:t>
    </w:r>
    <w:r w:rsidRPr="00F97D70">
      <w:rPr>
        <w:kern w:val="28"/>
        <w14:cntxtAlts/>
      </w:rPr>
      <w:t>●</w:t>
    </w:r>
    <w:r>
      <w:rPr>
        <w:rFonts w:asciiTheme="majorHAnsi" w:hAnsiTheme="majorHAnsi" w:cstheme="majorHAnsi"/>
        <w:sz w:val="28"/>
      </w:rPr>
      <w:t xml:space="preserve"> </w:t>
    </w:r>
    <w:r w:rsidR="00852CE8" w:rsidRPr="00D03A9A">
      <w:rPr>
        <w:rFonts w:asciiTheme="majorHAnsi" w:hAnsiTheme="majorHAnsi" w:cstheme="majorHAnsi"/>
        <w:sz w:val="28"/>
      </w:rPr>
      <w:t>Friday Harbor</w:t>
    </w:r>
    <w:r>
      <w:rPr>
        <w:rFonts w:asciiTheme="majorHAnsi" w:hAnsiTheme="majorHAnsi" w:cstheme="majorHAnsi"/>
        <w:sz w:val="28"/>
      </w:rPr>
      <w:t xml:space="preserve">, </w:t>
    </w:r>
    <w:r w:rsidR="00852CE8" w:rsidRPr="00D03A9A">
      <w:rPr>
        <w:rFonts w:asciiTheme="majorHAnsi" w:hAnsiTheme="majorHAnsi" w:cstheme="majorHAnsi"/>
        <w:sz w:val="28"/>
      </w:rPr>
      <w:t>WA 98250</w:t>
    </w:r>
  </w:p>
  <w:p w14:paraId="53CFFA39" w14:textId="2617E762" w:rsidR="00852CE8" w:rsidRDefault="00F97D70" w:rsidP="00F97D70">
    <w:pPr>
      <w:pStyle w:val="Header"/>
      <w:ind w:left="1890"/>
    </w:pPr>
    <w:r>
      <w:rPr>
        <w:rFonts w:asciiTheme="majorHAnsi" w:hAnsiTheme="majorHAnsi" w:cstheme="majorHAnsi"/>
        <w:sz w:val="28"/>
      </w:rPr>
      <w:t xml:space="preserve">Office: </w:t>
    </w:r>
    <w:r w:rsidR="00852CE8" w:rsidRPr="00D03A9A">
      <w:rPr>
        <w:rFonts w:asciiTheme="majorHAnsi" w:hAnsiTheme="majorHAnsi" w:cstheme="majorHAnsi"/>
        <w:sz w:val="28"/>
      </w:rPr>
      <w:t>(360) 378-2810</w:t>
    </w:r>
    <w:r>
      <w:rPr>
        <w:rFonts w:asciiTheme="majorHAnsi" w:hAnsiTheme="majorHAnsi" w:cstheme="majorHAnsi"/>
        <w:sz w:val="28"/>
      </w:rPr>
      <w:t xml:space="preserve"> </w:t>
    </w:r>
    <w:r w:rsidRPr="00F97D70">
      <w:rPr>
        <w:kern w:val="28"/>
        <w14:cntxtAlts/>
      </w:rPr>
      <w:t>●</w:t>
    </w:r>
    <w:r>
      <w:rPr>
        <w:rFonts w:asciiTheme="majorHAnsi" w:hAnsiTheme="majorHAnsi" w:cstheme="majorHAnsi"/>
        <w:sz w:val="28"/>
      </w:rPr>
      <w:t xml:space="preserve"> F</w:t>
    </w:r>
    <w:r w:rsidR="00852CE8" w:rsidRPr="00D03A9A">
      <w:rPr>
        <w:rFonts w:asciiTheme="majorHAnsi" w:hAnsiTheme="majorHAnsi" w:cstheme="majorHAnsi"/>
        <w:sz w:val="28"/>
      </w:rPr>
      <w:t>ax</w:t>
    </w:r>
    <w:r>
      <w:rPr>
        <w:rFonts w:asciiTheme="majorHAnsi" w:hAnsiTheme="majorHAnsi" w:cstheme="majorHAnsi"/>
        <w:sz w:val="28"/>
      </w:rPr>
      <w:t>:</w:t>
    </w:r>
    <w:r w:rsidR="00852CE8" w:rsidRPr="00D03A9A">
      <w:rPr>
        <w:rFonts w:asciiTheme="majorHAnsi" w:hAnsiTheme="majorHAnsi" w:cstheme="majorHAnsi"/>
        <w:sz w:val="28"/>
      </w:rPr>
      <w:t xml:space="preserve"> (360) 378-</w:t>
    </w:r>
    <w:r w:rsidR="00D03A9A">
      <w:rPr>
        <w:rFonts w:asciiTheme="majorHAnsi" w:hAnsiTheme="majorHAnsi" w:cstheme="majorHAnsi"/>
        <w:sz w:val="28"/>
      </w:rPr>
      <w:t>2380</w:t>
    </w:r>
    <w:r>
      <w:rPr>
        <w:rFonts w:asciiTheme="majorHAnsi" w:hAnsiTheme="majorHAnsi" w:cstheme="majorHAnsi"/>
        <w:sz w:val="28"/>
      </w:rPr>
      <w:t xml:space="preserve"> </w:t>
    </w:r>
    <w:r w:rsidRPr="00F97D70">
      <w:rPr>
        <w:kern w:val="28"/>
        <w14:cntxtAlts/>
      </w:rPr>
      <w:t>●</w:t>
    </w:r>
    <w:r>
      <w:rPr>
        <w:rFonts w:asciiTheme="majorHAnsi" w:hAnsiTheme="majorHAnsi" w:cstheme="majorHAnsi"/>
        <w:sz w:val="28"/>
      </w:rPr>
      <w:t xml:space="preserve"> </w:t>
    </w:r>
    <w:hyperlink r:id="rId2" w:history="1">
      <w:r w:rsidRPr="0010394C">
        <w:rPr>
          <w:rStyle w:val="Hyperlink"/>
          <w:rFonts w:asciiTheme="majorHAnsi" w:hAnsiTheme="majorHAnsi" w:cstheme="majorHAnsi"/>
          <w:sz w:val="28"/>
        </w:rPr>
        <w:t>www.fridayharbor.org</w:t>
      </w:r>
    </w:hyperlink>
  </w:p>
  <w:p w14:paraId="2B062955" w14:textId="77777777" w:rsidR="00AB0AC8" w:rsidRPr="00AB0AC8" w:rsidRDefault="00AB0AC8" w:rsidP="00F97D70">
    <w:pPr>
      <w:pStyle w:val="Header"/>
      <w:ind w:left="1890"/>
      <w:rPr>
        <w:rFonts w:asciiTheme="majorHAnsi" w:hAnsiTheme="majorHAnsi" w:cstheme="majorHAnsi"/>
        <w:sz w:val="12"/>
        <w:szCs w:val="12"/>
      </w:rPr>
    </w:pPr>
  </w:p>
  <w:p w14:paraId="4C9C7CFB" w14:textId="77777777" w:rsidR="00F97D70" w:rsidRDefault="00F97D70" w:rsidP="00AB0AC8">
    <w:pPr>
      <w:pStyle w:val="Header"/>
      <w:pBdr>
        <w:top w:val="double" w:sz="4" w:space="1" w:color="auto"/>
      </w:pBdr>
      <w:rPr>
        <w:rFonts w:asciiTheme="majorHAnsi" w:hAnsiTheme="majorHAnsi" w:cstheme="majorHAnsi"/>
        <w:sz w:val="12"/>
        <w:szCs w:val="6"/>
      </w:rPr>
    </w:pPr>
  </w:p>
  <w:p w14:paraId="169CC0EF" w14:textId="77777777" w:rsidR="00387B5F" w:rsidRDefault="00387B5F" w:rsidP="00AB0AC8">
    <w:pPr>
      <w:pStyle w:val="Header"/>
      <w:pBdr>
        <w:top w:val="double" w:sz="4" w:space="1" w:color="auto"/>
      </w:pBdr>
      <w:rPr>
        <w:rFonts w:asciiTheme="majorHAnsi" w:hAnsiTheme="majorHAnsi" w:cstheme="majorHAnsi"/>
        <w:sz w:val="12"/>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320"/>
    <w:multiLevelType w:val="hybridMultilevel"/>
    <w:tmpl w:val="EF96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F4334"/>
    <w:multiLevelType w:val="hybridMultilevel"/>
    <w:tmpl w:val="D878F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C1FF0"/>
    <w:multiLevelType w:val="hybridMultilevel"/>
    <w:tmpl w:val="09A8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2365F"/>
    <w:multiLevelType w:val="hybridMultilevel"/>
    <w:tmpl w:val="3F8A165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7573563"/>
    <w:multiLevelType w:val="hybridMultilevel"/>
    <w:tmpl w:val="C6E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56999"/>
    <w:multiLevelType w:val="hybridMultilevel"/>
    <w:tmpl w:val="D89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755BB"/>
    <w:multiLevelType w:val="hybridMultilevel"/>
    <w:tmpl w:val="759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B4F8F"/>
    <w:multiLevelType w:val="hybridMultilevel"/>
    <w:tmpl w:val="D0CC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86ACB"/>
    <w:multiLevelType w:val="hybridMultilevel"/>
    <w:tmpl w:val="8766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3763D"/>
    <w:multiLevelType w:val="hybridMultilevel"/>
    <w:tmpl w:val="8A7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43E40"/>
    <w:multiLevelType w:val="hybridMultilevel"/>
    <w:tmpl w:val="CE90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C3D6D"/>
    <w:multiLevelType w:val="hybridMultilevel"/>
    <w:tmpl w:val="A1F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7623D"/>
    <w:multiLevelType w:val="hybridMultilevel"/>
    <w:tmpl w:val="20E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96DDB"/>
    <w:multiLevelType w:val="hybridMultilevel"/>
    <w:tmpl w:val="89E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2747D"/>
    <w:multiLevelType w:val="hybridMultilevel"/>
    <w:tmpl w:val="72E0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4105"/>
    <w:multiLevelType w:val="hybridMultilevel"/>
    <w:tmpl w:val="0B16C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6293A"/>
    <w:multiLevelType w:val="hybridMultilevel"/>
    <w:tmpl w:val="A65CCA0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26BA69E6"/>
    <w:multiLevelType w:val="hybridMultilevel"/>
    <w:tmpl w:val="BBA2A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6FF3CB7"/>
    <w:multiLevelType w:val="hybridMultilevel"/>
    <w:tmpl w:val="F82E8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3517E"/>
    <w:multiLevelType w:val="hybridMultilevel"/>
    <w:tmpl w:val="2BE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07C07"/>
    <w:multiLevelType w:val="hybridMultilevel"/>
    <w:tmpl w:val="667C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960F0"/>
    <w:multiLevelType w:val="hybridMultilevel"/>
    <w:tmpl w:val="3F7E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678FA"/>
    <w:multiLevelType w:val="hybridMultilevel"/>
    <w:tmpl w:val="E8B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05DD1"/>
    <w:multiLevelType w:val="hybridMultilevel"/>
    <w:tmpl w:val="BE1A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A16A3"/>
    <w:multiLevelType w:val="hybridMultilevel"/>
    <w:tmpl w:val="5A3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756D6"/>
    <w:multiLevelType w:val="hybridMultilevel"/>
    <w:tmpl w:val="367824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AB4381A"/>
    <w:multiLevelType w:val="hybridMultilevel"/>
    <w:tmpl w:val="D7D8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30A71"/>
    <w:multiLevelType w:val="hybridMultilevel"/>
    <w:tmpl w:val="90243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FB2CAF"/>
    <w:multiLevelType w:val="hybridMultilevel"/>
    <w:tmpl w:val="C156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74691"/>
    <w:multiLevelType w:val="hybridMultilevel"/>
    <w:tmpl w:val="C0E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F27A6"/>
    <w:multiLevelType w:val="hybridMultilevel"/>
    <w:tmpl w:val="A01E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5792C"/>
    <w:multiLevelType w:val="hybridMultilevel"/>
    <w:tmpl w:val="BFC8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335C1"/>
    <w:multiLevelType w:val="hybridMultilevel"/>
    <w:tmpl w:val="F3E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351329"/>
    <w:multiLevelType w:val="hybridMultilevel"/>
    <w:tmpl w:val="33C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F750A"/>
    <w:multiLevelType w:val="hybridMultilevel"/>
    <w:tmpl w:val="9FC2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8364A"/>
    <w:multiLevelType w:val="hybridMultilevel"/>
    <w:tmpl w:val="D3CC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C3358"/>
    <w:multiLevelType w:val="hybridMultilevel"/>
    <w:tmpl w:val="0C4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572DE5"/>
    <w:multiLevelType w:val="hybridMultilevel"/>
    <w:tmpl w:val="D30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301587"/>
    <w:multiLevelType w:val="hybridMultilevel"/>
    <w:tmpl w:val="310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E849BF"/>
    <w:multiLevelType w:val="hybridMultilevel"/>
    <w:tmpl w:val="DE52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A4229"/>
    <w:multiLevelType w:val="hybridMultilevel"/>
    <w:tmpl w:val="A4D40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51F81"/>
    <w:multiLevelType w:val="hybridMultilevel"/>
    <w:tmpl w:val="F738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A69EF"/>
    <w:multiLevelType w:val="hybridMultilevel"/>
    <w:tmpl w:val="8DAA3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104418"/>
    <w:multiLevelType w:val="hybridMultilevel"/>
    <w:tmpl w:val="A38264C2"/>
    <w:lvl w:ilvl="0" w:tplc="BA26B5EC">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91A8B"/>
    <w:multiLevelType w:val="hybridMultilevel"/>
    <w:tmpl w:val="B2E2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074AD"/>
    <w:multiLevelType w:val="hybridMultilevel"/>
    <w:tmpl w:val="BFF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370B1"/>
    <w:multiLevelType w:val="hybridMultilevel"/>
    <w:tmpl w:val="051E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037B4"/>
    <w:multiLevelType w:val="hybridMultilevel"/>
    <w:tmpl w:val="8022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C1B57"/>
    <w:multiLevelType w:val="hybridMultilevel"/>
    <w:tmpl w:val="FBE4E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1616524">
    <w:abstractNumId w:val="40"/>
  </w:num>
  <w:num w:numId="2" w16cid:durableId="779836692">
    <w:abstractNumId w:val="48"/>
  </w:num>
  <w:num w:numId="3" w16cid:durableId="739913455">
    <w:abstractNumId w:val="18"/>
  </w:num>
  <w:num w:numId="4" w16cid:durableId="903181748">
    <w:abstractNumId w:val="1"/>
  </w:num>
  <w:num w:numId="5" w16cid:durableId="996305331">
    <w:abstractNumId w:val="27"/>
  </w:num>
  <w:num w:numId="6" w16cid:durableId="1548564630">
    <w:abstractNumId w:val="42"/>
  </w:num>
  <w:num w:numId="7" w16cid:durableId="1261135960">
    <w:abstractNumId w:val="36"/>
  </w:num>
  <w:num w:numId="8" w16cid:durableId="1035697528">
    <w:abstractNumId w:val="24"/>
  </w:num>
  <w:num w:numId="9" w16cid:durableId="1374304394">
    <w:abstractNumId w:val="17"/>
  </w:num>
  <w:num w:numId="10" w16cid:durableId="2085563703">
    <w:abstractNumId w:val="30"/>
  </w:num>
  <w:num w:numId="11" w16cid:durableId="287510731">
    <w:abstractNumId w:val="37"/>
  </w:num>
  <w:num w:numId="12" w16cid:durableId="1499731434">
    <w:abstractNumId w:val="7"/>
  </w:num>
  <w:num w:numId="13" w16cid:durableId="1873304805">
    <w:abstractNumId w:val="47"/>
  </w:num>
  <w:num w:numId="14" w16cid:durableId="1629042649">
    <w:abstractNumId w:val="12"/>
  </w:num>
  <w:num w:numId="15" w16cid:durableId="2110274838">
    <w:abstractNumId w:val="9"/>
  </w:num>
  <w:num w:numId="16" w16cid:durableId="951935881">
    <w:abstractNumId w:val="16"/>
  </w:num>
  <w:num w:numId="17" w16cid:durableId="457645744">
    <w:abstractNumId w:val="22"/>
  </w:num>
  <w:num w:numId="18" w16cid:durableId="719985847">
    <w:abstractNumId w:val="6"/>
  </w:num>
  <w:num w:numId="19" w16cid:durableId="1111630151">
    <w:abstractNumId w:val="38"/>
  </w:num>
  <w:num w:numId="20" w16cid:durableId="1656107423">
    <w:abstractNumId w:val="10"/>
  </w:num>
  <w:num w:numId="21" w16cid:durableId="2076051615">
    <w:abstractNumId w:val="28"/>
  </w:num>
  <w:num w:numId="22" w16cid:durableId="801314796">
    <w:abstractNumId w:val="23"/>
  </w:num>
  <w:num w:numId="23" w16cid:durableId="1853952989">
    <w:abstractNumId w:val="35"/>
  </w:num>
  <w:num w:numId="24" w16cid:durableId="1844276082">
    <w:abstractNumId w:val="20"/>
  </w:num>
  <w:num w:numId="25" w16cid:durableId="1921911099">
    <w:abstractNumId w:val="39"/>
  </w:num>
  <w:num w:numId="26" w16cid:durableId="962618261">
    <w:abstractNumId w:val="25"/>
  </w:num>
  <w:num w:numId="27" w16cid:durableId="214124439">
    <w:abstractNumId w:val="32"/>
  </w:num>
  <w:num w:numId="28" w16cid:durableId="611982308">
    <w:abstractNumId w:val="13"/>
  </w:num>
  <w:num w:numId="29" w16cid:durableId="1507205271">
    <w:abstractNumId w:val="34"/>
  </w:num>
  <w:num w:numId="30" w16cid:durableId="415245162">
    <w:abstractNumId w:val="26"/>
  </w:num>
  <w:num w:numId="31" w16cid:durableId="1748720640">
    <w:abstractNumId w:val="29"/>
  </w:num>
  <w:num w:numId="32" w16cid:durableId="2104915130">
    <w:abstractNumId w:val="15"/>
  </w:num>
  <w:num w:numId="33" w16cid:durableId="1101293567">
    <w:abstractNumId w:val="3"/>
  </w:num>
  <w:num w:numId="34" w16cid:durableId="1245412994">
    <w:abstractNumId w:val="33"/>
  </w:num>
  <w:num w:numId="35" w16cid:durableId="1471247867">
    <w:abstractNumId w:val="8"/>
  </w:num>
  <w:num w:numId="36" w16cid:durableId="1255213690">
    <w:abstractNumId w:val="4"/>
  </w:num>
  <w:num w:numId="37" w16cid:durableId="1468282930">
    <w:abstractNumId w:val="43"/>
  </w:num>
  <w:num w:numId="38" w16cid:durableId="2120030136">
    <w:abstractNumId w:val="21"/>
  </w:num>
  <w:num w:numId="39" w16cid:durableId="497497402">
    <w:abstractNumId w:val="45"/>
  </w:num>
  <w:num w:numId="40" w16cid:durableId="659239733">
    <w:abstractNumId w:val="0"/>
  </w:num>
  <w:num w:numId="41" w16cid:durableId="134347">
    <w:abstractNumId w:val="41"/>
  </w:num>
  <w:num w:numId="42" w16cid:durableId="2046057170">
    <w:abstractNumId w:val="46"/>
  </w:num>
  <w:num w:numId="43" w16cid:durableId="1048147600">
    <w:abstractNumId w:val="14"/>
  </w:num>
  <w:num w:numId="44" w16cid:durableId="8341033">
    <w:abstractNumId w:val="31"/>
  </w:num>
  <w:num w:numId="45" w16cid:durableId="1041133512">
    <w:abstractNumId w:val="11"/>
  </w:num>
  <w:num w:numId="46" w16cid:durableId="1504660190">
    <w:abstractNumId w:val="44"/>
  </w:num>
  <w:num w:numId="47" w16cid:durableId="1315572085">
    <w:abstractNumId w:val="2"/>
  </w:num>
  <w:num w:numId="48" w16cid:durableId="1021322269">
    <w:abstractNumId w:val="19"/>
  </w:num>
  <w:num w:numId="49" w16cid:durableId="103403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DE"/>
    <w:rsid w:val="00000578"/>
    <w:rsid w:val="00004E97"/>
    <w:rsid w:val="0000547D"/>
    <w:rsid w:val="00006294"/>
    <w:rsid w:val="00006299"/>
    <w:rsid w:val="000125CE"/>
    <w:rsid w:val="00013AF8"/>
    <w:rsid w:val="00015960"/>
    <w:rsid w:val="00016DBB"/>
    <w:rsid w:val="000210B1"/>
    <w:rsid w:val="00021E81"/>
    <w:rsid w:val="00022F92"/>
    <w:rsid w:val="00023B95"/>
    <w:rsid w:val="00023DD4"/>
    <w:rsid w:val="00024FF1"/>
    <w:rsid w:val="00025131"/>
    <w:rsid w:val="0003285F"/>
    <w:rsid w:val="0004353B"/>
    <w:rsid w:val="00044403"/>
    <w:rsid w:val="000451B7"/>
    <w:rsid w:val="00045EF9"/>
    <w:rsid w:val="00046E3D"/>
    <w:rsid w:val="00050069"/>
    <w:rsid w:val="000505D7"/>
    <w:rsid w:val="000508FF"/>
    <w:rsid w:val="0005266B"/>
    <w:rsid w:val="00052D41"/>
    <w:rsid w:val="000607FC"/>
    <w:rsid w:val="0006111A"/>
    <w:rsid w:val="000622A2"/>
    <w:rsid w:val="000629C4"/>
    <w:rsid w:val="00066C2A"/>
    <w:rsid w:val="00066FAE"/>
    <w:rsid w:val="0007322F"/>
    <w:rsid w:val="00076ADF"/>
    <w:rsid w:val="00081828"/>
    <w:rsid w:val="00082C05"/>
    <w:rsid w:val="00085624"/>
    <w:rsid w:val="000860F6"/>
    <w:rsid w:val="00092FE9"/>
    <w:rsid w:val="00096ABD"/>
    <w:rsid w:val="00096ED5"/>
    <w:rsid w:val="000A0BBF"/>
    <w:rsid w:val="000A6D85"/>
    <w:rsid w:val="000A750E"/>
    <w:rsid w:val="000B14BC"/>
    <w:rsid w:val="000B46A7"/>
    <w:rsid w:val="000C20EE"/>
    <w:rsid w:val="000C513F"/>
    <w:rsid w:val="000C65BF"/>
    <w:rsid w:val="000C6A5D"/>
    <w:rsid w:val="000D1684"/>
    <w:rsid w:val="000D1D25"/>
    <w:rsid w:val="000D26A1"/>
    <w:rsid w:val="000D50A5"/>
    <w:rsid w:val="000D79FF"/>
    <w:rsid w:val="000E3F10"/>
    <w:rsid w:val="000E4300"/>
    <w:rsid w:val="000E4FB4"/>
    <w:rsid w:val="000E711B"/>
    <w:rsid w:val="000E7174"/>
    <w:rsid w:val="000E72A1"/>
    <w:rsid w:val="000F0320"/>
    <w:rsid w:val="000F0EBA"/>
    <w:rsid w:val="000F29D2"/>
    <w:rsid w:val="000F2F91"/>
    <w:rsid w:val="000F443F"/>
    <w:rsid w:val="000F5A4C"/>
    <w:rsid w:val="000F70CA"/>
    <w:rsid w:val="001014B9"/>
    <w:rsid w:val="0010360A"/>
    <w:rsid w:val="00103BDB"/>
    <w:rsid w:val="0010437F"/>
    <w:rsid w:val="00110DC2"/>
    <w:rsid w:val="0011553F"/>
    <w:rsid w:val="0011597A"/>
    <w:rsid w:val="00124CC5"/>
    <w:rsid w:val="00127650"/>
    <w:rsid w:val="00130D04"/>
    <w:rsid w:val="00131379"/>
    <w:rsid w:val="00136D25"/>
    <w:rsid w:val="00150177"/>
    <w:rsid w:val="001530C1"/>
    <w:rsid w:val="001538A6"/>
    <w:rsid w:val="0015685B"/>
    <w:rsid w:val="0016507D"/>
    <w:rsid w:val="00171A7F"/>
    <w:rsid w:val="00172BA6"/>
    <w:rsid w:val="001760C0"/>
    <w:rsid w:val="00182C5B"/>
    <w:rsid w:val="00182F84"/>
    <w:rsid w:val="0019176D"/>
    <w:rsid w:val="00193297"/>
    <w:rsid w:val="00194F1B"/>
    <w:rsid w:val="001A19CC"/>
    <w:rsid w:val="001A2224"/>
    <w:rsid w:val="001A472C"/>
    <w:rsid w:val="001B6129"/>
    <w:rsid w:val="001C0739"/>
    <w:rsid w:val="001C16E5"/>
    <w:rsid w:val="001C2E39"/>
    <w:rsid w:val="001C404D"/>
    <w:rsid w:val="001D1D8A"/>
    <w:rsid w:val="001D4818"/>
    <w:rsid w:val="001D54BB"/>
    <w:rsid w:val="001D6DEB"/>
    <w:rsid w:val="001D7015"/>
    <w:rsid w:val="001E472E"/>
    <w:rsid w:val="001E4890"/>
    <w:rsid w:val="001F0356"/>
    <w:rsid w:val="001F6CD3"/>
    <w:rsid w:val="0020103A"/>
    <w:rsid w:val="00201252"/>
    <w:rsid w:val="002013E4"/>
    <w:rsid w:val="00203307"/>
    <w:rsid w:val="00215AC3"/>
    <w:rsid w:val="00217C1D"/>
    <w:rsid w:val="00220D97"/>
    <w:rsid w:val="002232EC"/>
    <w:rsid w:val="002250D5"/>
    <w:rsid w:val="00227461"/>
    <w:rsid w:val="00233DE8"/>
    <w:rsid w:val="0023406B"/>
    <w:rsid w:val="002361D9"/>
    <w:rsid w:val="00246C7A"/>
    <w:rsid w:val="00247945"/>
    <w:rsid w:val="00256BD7"/>
    <w:rsid w:val="0026410B"/>
    <w:rsid w:val="0026711C"/>
    <w:rsid w:val="00267378"/>
    <w:rsid w:val="00273CA0"/>
    <w:rsid w:val="00276CE3"/>
    <w:rsid w:val="00277B76"/>
    <w:rsid w:val="00281B79"/>
    <w:rsid w:val="00282097"/>
    <w:rsid w:val="00287FBA"/>
    <w:rsid w:val="002A0B48"/>
    <w:rsid w:val="002B2482"/>
    <w:rsid w:val="002B539C"/>
    <w:rsid w:val="002C11E8"/>
    <w:rsid w:val="002C1499"/>
    <w:rsid w:val="002C403F"/>
    <w:rsid w:val="002C6B2D"/>
    <w:rsid w:val="002D1205"/>
    <w:rsid w:val="002D53BF"/>
    <w:rsid w:val="002E1DAD"/>
    <w:rsid w:val="002E20C0"/>
    <w:rsid w:val="002E3EFD"/>
    <w:rsid w:val="002E6FB6"/>
    <w:rsid w:val="002F3552"/>
    <w:rsid w:val="002F3DBB"/>
    <w:rsid w:val="002F45AC"/>
    <w:rsid w:val="002F5667"/>
    <w:rsid w:val="0030704E"/>
    <w:rsid w:val="00310084"/>
    <w:rsid w:val="00310BC8"/>
    <w:rsid w:val="003124E4"/>
    <w:rsid w:val="00312ED5"/>
    <w:rsid w:val="003137D0"/>
    <w:rsid w:val="0031396B"/>
    <w:rsid w:val="00313C24"/>
    <w:rsid w:val="00314B7D"/>
    <w:rsid w:val="003208DF"/>
    <w:rsid w:val="003228F4"/>
    <w:rsid w:val="00323466"/>
    <w:rsid w:val="00323C43"/>
    <w:rsid w:val="00325B0F"/>
    <w:rsid w:val="003275D4"/>
    <w:rsid w:val="00333BC6"/>
    <w:rsid w:val="00333C39"/>
    <w:rsid w:val="00335001"/>
    <w:rsid w:val="00337442"/>
    <w:rsid w:val="00337DEF"/>
    <w:rsid w:val="0034595A"/>
    <w:rsid w:val="0035495E"/>
    <w:rsid w:val="00355D39"/>
    <w:rsid w:val="00360631"/>
    <w:rsid w:val="003625C7"/>
    <w:rsid w:val="003641DA"/>
    <w:rsid w:val="00364EB2"/>
    <w:rsid w:val="0036668D"/>
    <w:rsid w:val="00367CAA"/>
    <w:rsid w:val="00371005"/>
    <w:rsid w:val="00377222"/>
    <w:rsid w:val="0037759E"/>
    <w:rsid w:val="0038406B"/>
    <w:rsid w:val="00384D76"/>
    <w:rsid w:val="00387B5F"/>
    <w:rsid w:val="00391651"/>
    <w:rsid w:val="00392CE0"/>
    <w:rsid w:val="00394150"/>
    <w:rsid w:val="003952EF"/>
    <w:rsid w:val="003956AC"/>
    <w:rsid w:val="003B3994"/>
    <w:rsid w:val="003B54C9"/>
    <w:rsid w:val="003C3AD7"/>
    <w:rsid w:val="003D1BD5"/>
    <w:rsid w:val="003D5FC8"/>
    <w:rsid w:val="003D68BF"/>
    <w:rsid w:val="003E6640"/>
    <w:rsid w:val="003E7564"/>
    <w:rsid w:val="003F5D6A"/>
    <w:rsid w:val="00400539"/>
    <w:rsid w:val="00402B13"/>
    <w:rsid w:val="00413E30"/>
    <w:rsid w:val="004158B1"/>
    <w:rsid w:val="00416217"/>
    <w:rsid w:val="00416C29"/>
    <w:rsid w:val="00417241"/>
    <w:rsid w:val="00417457"/>
    <w:rsid w:val="00421008"/>
    <w:rsid w:val="00426545"/>
    <w:rsid w:val="004304CA"/>
    <w:rsid w:val="00433D16"/>
    <w:rsid w:val="0043622D"/>
    <w:rsid w:val="00436336"/>
    <w:rsid w:val="00440C26"/>
    <w:rsid w:val="00440EE5"/>
    <w:rsid w:val="00441F10"/>
    <w:rsid w:val="00442711"/>
    <w:rsid w:val="00445F05"/>
    <w:rsid w:val="00446B1E"/>
    <w:rsid w:val="004504D6"/>
    <w:rsid w:val="004530F5"/>
    <w:rsid w:val="00454266"/>
    <w:rsid w:val="00454C63"/>
    <w:rsid w:val="00460552"/>
    <w:rsid w:val="00460B54"/>
    <w:rsid w:val="00461298"/>
    <w:rsid w:val="00467D60"/>
    <w:rsid w:val="00471111"/>
    <w:rsid w:val="00474175"/>
    <w:rsid w:val="00474CFE"/>
    <w:rsid w:val="004750DE"/>
    <w:rsid w:val="00476DD9"/>
    <w:rsid w:val="0047787C"/>
    <w:rsid w:val="00483999"/>
    <w:rsid w:val="00486DDD"/>
    <w:rsid w:val="00490BD5"/>
    <w:rsid w:val="00493282"/>
    <w:rsid w:val="00494C89"/>
    <w:rsid w:val="004A22F8"/>
    <w:rsid w:val="004A4266"/>
    <w:rsid w:val="004A57BE"/>
    <w:rsid w:val="004A58BA"/>
    <w:rsid w:val="004A714B"/>
    <w:rsid w:val="004B099A"/>
    <w:rsid w:val="004B6A46"/>
    <w:rsid w:val="004C30B3"/>
    <w:rsid w:val="004D0E2F"/>
    <w:rsid w:val="004E0CFC"/>
    <w:rsid w:val="004E449E"/>
    <w:rsid w:val="004E662B"/>
    <w:rsid w:val="004E727D"/>
    <w:rsid w:val="004E760D"/>
    <w:rsid w:val="004E785D"/>
    <w:rsid w:val="004F097D"/>
    <w:rsid w:val="004F0DD8"/>
    <w:rsid w:val="004F2DCE"/>
    <w:rsid w:val="0050217F"/>
    <w:rsid w:val="005048FD"/>
    <w:rsid w:val="00510AFF"/>
    <w:rsid w:val="0052234B"/>
    <w:rsid w:val="00523E52"/>
    <w:rsid w:val="00525207"/>
    <w:rsid w:val="005314BC"/>
    <w:rsid w:val="005340C8"/>
    <w:rsid w:val="00535D56"/>
    <w:rsid w:val="00536C04"/>
    <w:rsid w:val="0053774D"/>
    <w:rsid w:val="0053783E"/>
    <w:rsid w:val="005402B2"/>
    <w:rsid w:val="00555499"/>
    <w:rsid w:val="00556EA5"/>
    <w:rsid w:val="005628D3"/>
    <w:rsid w:val="00567CE8"/>
    <w:rsid w:val="00570ECE"/>
    <w:rsid w:val="00574DF4"/>
    <w:rsid w:val="00575417"/>
    <w:rsid w:val="005765E9"/>
    <w:rsid w:val="0058019D"/>
    <w:rsid w:val="00582A8E"/>
    <w:rsid w:val="0058331B"/>
    <w:rsid w:val="00586F0A"/>
    <w:rsid w:val="005914C7"/>
    <w:rsid w:val="005926E3"/>
    <w:rsid w:val="00595A7C"/>
    <w:rsid w:val="005A2262"/>
    <w:rsid w:val="005A7509"/>
    <w:rsid w:val="005B27A3"/>
    <w:rsid w:val="005B4CC8"/>
    <w:rsid w:val="005C1ED0"/>
    <w:rsid w:val="005C55E6"/>
    <w:rsid w:val="005D0F4B"/>
    <w:rsid w:val="005D1DD0"/>
    <w:rsid w:val="005D5C82"/>
    <w:rsid w:val="005E7101"/>
    <w:rsid w:val="005F2C65"/>
    <w:rsid w:val="005F5221"/>
    <w:rsid w:val="0060491E"/>
    <w:rsid w:val="00605DA9"/>
    <w:rsid w:val="00606A2A"/>
    <w:rsid w:val="00610BFC"/>
    <w:rsid w:val="00613400"/>
    <w:rsid w:val="00613712"/>
    <w:rsid w:val="00632D5D"/>
    <w:rsid w:val="00634783"/>
    <w:rsid w:val="00634C3E"/>
    <w:rsid w:val="00643451"/>
    <w:rsid w:val="00643676"/>
    <w:rsid w:val="00644E1A"/>
    <w:rsid w:val="00646923"/>
    <w:rsid w:val="00650A7E"/>
    <w:rsid w:val="0065231C"/>
    <w:rsid w:val="00653F29"/>
    <w:rsid w:val="00653F31"/>
    <w:rsid w:val="006574A6"/>
    <w:rsid w:val="0067161D"/>
    <w:rsid w:val="00674415"/>
    <w:rsid w:val="00683F7E"/>
    <w:rsid w:val="006847D6"/>
    <w:rsid w:val="006860A8"/>
    <w:rsid w:val="0068633D"/>
    <w:rsid w:val="006875DE"/>
    <w:rsid w:val="00691474"/>
    <w:rsid w:val="00691B71"/>
    <w:rsid w:val="0069476C"/>
    <w:rsid w:val="006955DB"/>
    <w:rsid w:val="00695A9C"/>
    <w:rsid w:val="00695FB5"/>
    <w:rsid w:val="006A2118"/>
    <w:rsid w:val="006B325F"/>
    <w:rsid w:val="006B5EAF"/>
    <w:rsid w:val="006C24A4"/>
    <w:rsid w:val="006C303B"/>
    <w:rsid w:val="006C3FE8"/>
    <w:rsid w:val="006D002D"/>
    <w:rsid w:val="006D7159"/>
    <w:rsid w:val="006E0DFD"/>
    <w:rsid w:val="006E3579"/>
    <w:rsid w:val="006E536D"/>
    <w:rsid w:val="006F1231"/>
    <w:rsid w:val="006F4784"/>
    <w:rsid w:val="006F6B4B"/>
    <w:rsid w:val="00700538"/>
    <w:rsid w:val="007019D9"/>
    <w:rsid w:val="00703913"/>
    <w:rsid w:val="0070643C"/>
    <w:rsid w:val="00711011"/>
    <w:rsid w:val="00711371"/>
    <w:rsid w:val="00712823"/>
    <w:rsid w:val="007141CB"/>
    <w:rsid w:val="00723A4B"/>
    <w:rsid w:val="00727983"/>
    <w:rsid w:val="007345BB"/>
    <w:rsid w:val="00737641"/>
    <w:rsid w:val="007403F0"/>
    <w:rsid w:val="007439E2"/>
    <w:rsid w:val="00743EFA"/>
    <w:rsid w:val="00746594"/>
    <w:rsid w:val="00754494"/>
    <w:rsid w:val="0075496F"/>
    <w:rsid w:val="00754DD2"/>
    <w:rsid w:val="007572D7"/>
    <w:rsid w:val="007624A8"/>
    <w:rsid w:val="00771584"/>
    <w:rsid w:val="00772D17"/>
    <w:rsid w:val="00777DBA"/>
    <w:rsid w:val="00781AB1"/>
    <w:rsid w:val="00783159"/>
    <w:rsid w:val="007870CE"/>
    <w:rsid w:val="00787217"/>
    <w:rsid w:val="00791E4D"/>
    <w:rsid w:val="007A054A"/>
    <w:rsid w:val="007A0AE6"/>
    <w:rsid w:val="007A5C87"/>
    <w:rsid w:val="007B25D0"/>
    <w:rsid w:val="007B44C0"/>
    <w:rsid w:val="007B5098"/>
    <w:rsid w:val="007B6083"/>
    <w:rsid w:val="007B6E22"/>
    <w:rsid w:val="007C0D95"/>
    <w:rsid w:val="007C2CC5"/>
    <w:rsid w:val="007C379F"/>
    <w:rsid w:val="007D39BE"/>
    <w:rsid w:val="007E156F"/>
    <w:rsid w:val="007E3FE8"/>
    <w:rsid w:val="007E4057"/>
    <w:rsid w:val="007E4774"/>
    <w:rsid w:val="007E603D"/>
    <w:rsid w:val="007E6E9A"/>
    <w:rsid w:val="007F08EE"/>
    <w:rsid w:val="007F5511"/>
    <w:rsid w:val="007F70BC"/>
    <w:rsid w:val="00800F39"/>
    <w:rsid w:val="00802C70"/>
    <w:rsid w:val="00806E92"/>
    <w:rsid w:val="00813C72"/>
    <w:rsid w:val="00821334"/>
    <w:rsid w:val="0082270D"/>
    <w:rsid w:val="0082384E"/>
    <w:rsid w:val="00824FBF"/>
    <w:rsid w:val="008321A9"/>
    <w:rsid w:val="00845AE0"/>
    <w:rsid w:val="00851C4D"/>
    <w:rsid w:val="00852CE8"/>
    <w:rsid w:val="00855561"/>
    <w:rsid w:val="00857BAE"/>
    <w:rsid w:val="0086391D"/>
    <w:rsid w:val="00863B79"/>
    <w:rsid w:val="0086655D"/>
    <w:rsid w:val="00870FD4"/>
    <w:rsid w:val="00872AFA"/>
    <w:rsid w:val="00873666"/>
    <w:rsid w:val="00874B8E"/>
    <w:rsid w:val="00875600"/>
    <w:rsid w:val="00876B3C"/>
    <w:rsid w:val="008823EC"/>
    <w:rsid w:val="00891096"/>
    <w:rsid w:val="00892ED0"/>
    <w:rsid w:val="00893540"/>
    <w:rsid w:val="008970B1"/>
    <w:rsid w:val="008A1FB6"/>
    <w:rsid w:val="008B0C35"/>
    <w:rsid w:val="008B17A7"/>
    <w:rsid w:val="008B5523"/>
    <w:rsid w:val="008B7219"/>
    <w:rsid w:val="008B75AB"/>
    <w:rsid w:val="008C153C"/>
    <w:rsid w:val="008C47C4"/>
    <w:rsid w:val="008C57A9"/>
    <w:rsid w:val="008C7CC3"/>
    <w:rsid w:val="008D03C1"/>
    <w:rsid w:val="008D3EBC"/>
    <w:rsid w:val="008E27C1"/>
    <w:rsid w:val="008E52E7"/>
    <w:rsid w:val="008F38E3"/>
    <w:rsid w:val="008F56D1"/>
    <w:rsid w:val="00900EDA"/>
    <w:rsid w:val="00903F25"/>
    <w:rsid w:val="00914272"/>
    <w:rsid w:val="00915E28"/>
    <w:rsid w:val="009219FD"/>
    <w:rsid w:val="00927AEF"/>
    <w:rsid w:val="00930526"/>
    <w:rsid w:val="00931B42"/>
    <w:rsid w:val="00935D13"/>
    <w:rsid w:val="00937FA5"/>
    <w:rsid w:val="009456D8"/>
    <w:rsid w:val="00952D1E"/>
    <w:rsid w:val="00953CA7"/>
    <w:rsid w:val="009577CB"/>
    <w:rsid w:val="00972250"/>
    <w:rsid w:val="009756E6"/>
    <w:rsid w:val="009852FE"/>
    <w:rsid w:val="009900B7"/>
    <w:rsid w:val="0099098E"/>
    <w:rsid w:val="0099147F"/>
    <w:rsid w:val="009914F1"/>
    <w:rsid w:val="00991911"/>
    <w:rsid w:val="00993444"/>
    <w:rsid w:val="00993EED"/>
    <w:rsid w:val="009975C9"/>
    <w:rsid w:val="009A10CA"/>
    <w:rsid w:val="009A338A"/>
    <w:rsid w:val="009A5C3A"/>
    <w:rsid w:val="009B29DB"/>
    <w:rsid w:val="009B35E3"/>
    <w:rsid w:val="009D2D13"/>
    <w:rsid w:val="009D2F0A"/>
    <w:rsid w:val="009D6F82"/>
    <w:rsid w:val="009E01D6"/>
    <w:rsid w:val="009E4CA4"/>
    <w:rsid w:val="009E7629"/>
    <w:rsid w:val="009F0750"/>
    <w:rsid w:val="009F1E3C"/>
    <w:rsid w:val="00A05B3B"/>
    <w:rsid w:val="00A07073"/>
    <w:rsid w:val="00A15DF2"/>
    <w:rsid w:val="00A17429"/>
    <w:rsid w:val="00A25AA7"/>
    <w:rsid w:val="00A32CC8"/>
    <w:rsid w:val="00A36649"/>
    <w:rsid w:val="00A37A5F"/>
    <w:rsid w:val="00A42048"/>
    <w:rsid w:val="00A50437"/>
    <w:rsid w:val="00A531F4"/>
    <w:rsid w:val="00A53F08"/>
    <w:rsid w:val="00A5575A"/>
    <w:rsid w:val="00A55798"/>
    <w:rsid w:val="00A57D12"/>
    <w:rsid w:val="00A6058A"/>
    <w:rsid w:val="00A61C39"/>
    <w:rsid w:val="00A62BF8"/>
    <w:rsid w:val="00A640E5"/>
    <w:rsid w:val="00A654D8"/>
    <w:rsid w:val="00A66ACC"/>
    <w:rsid w:val="00A75A9C"/>
    <w:rsid w:val="00A7713E"/>
    <w:rsid w:val="00A906FE"/>
    <w:rsid w:val="00A93931"/>
    <w:rsid w:val="00A959BF"/>
    <w:rsid w:val="00AA2041"/>
    <w:rsid w:val="00AA3ADB"/>
    <w:rsid w:val="00AA4F6E"/>
    <w:rsid w:val="00AA63D1"/>
    <w:rsid w:val="00AA6999"/>
    <w:rsid w:val="00AA7031"/>
    <w:rsid w:val="00AB0AC8"/>
    <w:rsid w:val="00AB0D51"/>
    <w:rsid w:val="00AC4825"/>
    <w:rsid w:val="00AD1BEE"/>
    <w:rsid w:val="00AE2D64"/>
    <w:rsid w:val="00AE610C"/>
    <w:rsid w:val="00AF3D60"/>
    <w:rsid w:val="00B00DE6"/>
    <w:rsid w:val="00B010FA"/>
    <w:rsid w:val="00B03062"/>
    <w:rsid w:val="00B07E70"/>
    <w:rsid w:val="00B11A2F"/>
    <w:rsid w:val="00B13180"/>
    <w:rsid w:val="00B13233"/>
    <w:rsid w:val="00B13764"/>
    <w:rsid w:val="00B17CB6"/>
    <w:rsid w:val="00B20FB1"/>
    <w:rsid w:val="00B210DC"/>
    <w:rsid w:val="00B21C5B"/>
    <w:rsid w:val="00B237AF"/>
    <w:rsid w:val="00B2523D"/>
    <w:rsid w:val="00B314CA"/>
    <w:rsid w:val="00B3246B"/>
    <w:rsid w:val="00B32E62"/>
    <w:rsid w:val="00B34778"/>
    <w:rsid w:val="00B34BA6"/>
    <w:rsid w:val="00B37744"/>
    <w:rsid w:val="00B378B9"/>
    <w:rsid w:val="00B415ED"/>
    <w:rsid w:val="00B42539"/>
    <w:rsid w:val="00B42858"/>
    <w:rsid w:val="00B450F5"/>
    <w:rsid w:val="00B51618"/>
    <w:rsid w:val="00B51D48"/>
    <w:rsid w:val="00B53907"/>
    <w:rsid w:val="00B63F8D"/>
    <w:rsid w:val="00B6465E"/>
    <w:rsid w:val="00B70953"/>
    <w:rsid w:val="00B7254D"/>
    <w:rsid w:val="00B72C77"/>
    <w:rsid w:val="00B73F72"/>
    <w:rsid w:val="00B7562A"/>
    <w:rsid w:val="00B76A2E"/>
    <w:rsid w:val="00B91671"/>
    <w:rsid w:val="00B91EDB"/>
    <w:rsid w:val="00B93DD3"/>
    <w:rsid w:val="00B97D76"/>
    <w:rsid w:val="00BA089D"/>
    <w:rsid w:val="00BA3797"/>
    <w:rsid w:val="00BA564B"/>
    <w:rsid w:val="00BA75DC"/>
    <w:rsid w:val="00BA78F0"/>
    <w:rsid w:val="00BB4BE9"/>
    <w:rsid w:val="00BB5302"/>
    <w:rsid w:val="00BB532A"/>
    <w:rsid w:val="00BB7792"/>
    <w:rsid w:val="00BC0095"/>
    <w:rsid w:val="00BC4EA3"/>
    <w:rsid w:val="00BD39E6"/>
    <w:rsid w:val="00BE0631"/>
    <w:rsid w:val="00BE08E6"/>
    <w:rsid w:val="00BE342C"/>
    <w:rsid w:val="00BE41C6"/>
    <w:rsid w:val="00BE6F98"/>
    <w:rsid w:val="00BE7EB2"/>
    <w:rsid w:val="00BF7847"/>
    <w:rsid w:val="00BF7A54"/>
    <w:rsid w:val="00C0047F"/>
    <w:rsid w:val="00C014F4"/>
    <w:rsid w:val="00C0211A"/>
    <w:rsid w:val="00C07A8D"/>
    <w:rsid w:val="00C12593"/>
    <w:rsid w:val="00C1347C"/>
    <w:rsid w:val="00C1407B"/>
    <w:rsid w:val="00C16588"/>
    <w:rsid w:val="00C17D8F"/>
    <w:rsid w:val="00C17E0B"/>
    <w:rsid w:val="00C25423"/>
    <w:rsid w:val="00C2638D"/>
    <w:rsid w:val="00C3136B"/>
    <w:rsid w:val="00C33A7B"/>
    <w:rsid w:val="00C368BE"/>
    <w:rsid w:val="00C4033C"/>
    <w:rsid w:val="00C4238D"/>
    <w:rsid w:val="00C43DD3"/>
    <w:rsid w:val="00C4474B"/>
    <w:rsid w:val="00C4514B"/>
    <w:rsid w:val="00C4661B"/>
    <w:rsid w:val="00C474F1"/>
    <w:rsid w:val="00C530B1"/>
    <w:rsid w:val="00C539DC"/>
    <w:rsid w:val="00C5724B"/>
    <w:rsid w:val="00C72C8A"/>
    <w:rsid w:val="00C75D1B"/>
    <w:rsid w:val="00C77206"/>
    <w:rsid w:val="00C829FB"/>
    <w:rsid w:val="00C8755B"/>
    <w:rsid w:val="00C929F3"/>
    <w:rsid w:val="00C92DB7"/>
    <w:rsid w:val="00C93871"/>
    <w:rsid w:val="00C96686"/>
    <w:rsid w:val="00CA09B4"/>
    <w:rsid w:val="00CB2338"/>
    <w:rsid w:val="00CB6F18"/>
    <w:rsid w:val="00CB7F14"/>
    <w:rsid w:val="00CC0A4E"/>
    <w:rsid w:val="00CC2E94"/>
    <w:rsid w:val="00CC55CE"/>
    <w:rsid w:val="00CC776D"/>
    <w:rsid w:val="00CC7B97"/>
    <w:rsid w:val="00CD151E"/>
    <w:rsid w:val="00CD6966"/>
    <w:rsid w:val="00CE3C83"/>
    <w:rsid w:val="00CE41F7"/>
    <w:rsid w:val="00CE5EED"/>
    <w:rsid w:val="00CE6228"/>
    <w:rsid w:val="00CF0815"/>
    <w:rsid w:val="00CF2051"/>
    <w:rsid w:val="00CF47E7"/>
    <w:rsid w:val="00CF7080"/>
    <w:rsid w:val="00D0053F"/>
    <w:rsid w:val="00D03A9A"/>
    <w:rsid w:val="00D07A86"/>
    <w:rsid w:val="00D07E91"/>
    <w:rsid w:val="00D11942"/>
    <w:rsid w:val="00D1224F"/>
    <w:rsid w:val="00D14A90"/>
    <w:rsid w:val="00D1683E"/>
    <w:rsid w:val="00D17823"/>
    <w:rsid w:val="00D2108C"/>
    <w:rsid w:val="00D241D1"/>
    <w:rsid w:val="00D30F65"/>
    <w:rsid w:val="00D318C4"/>
    <w:rsid w:val="00D3223C"/>
    <w:rsid w:val="00D35E34"/>
    <w:rsid w:val="00D45EF5"/>
    <w:rsid w:val="00D472BA"/>
    <w:rsid w:val="00D47D62"/>
    <w:rsid w:val="00D50361"/>
    <w:rsid w:val="00D5502F"/>
    <w:rsid w:val="00D55496"/>
    <w:rsid w:val="00D62A93"/>
    <w:rsid w:val="00D64277"/>
    <w:rsid w:val="00D646A6"/>
    <w:rsid w:val="00D660D4"/>
    <w:rsid w:val="00D67604"/>
    <w:rsid w:val="00D71372"/>
    <w:rsid w:val="00D7326E"/>
    <w:rsid w:val="00D738AE"/>
    <w:rsid w:val="00D751A2"/>
    <w:rsid w:val="00D76F50"/>
    <w:rsid w:val="00D81548"/>
    <w:rsid w:val="00D83B51"/>
    <w:rsid w:val="00D841F7"/>
    <w:rsid w:val="00D87CE1"/>
    <w:rsid w:val="00D90834"/>
    <w:rsid w:val="00D95EED"/>
    <w:rsid w:val="00D975AD"/>
    <w:rsid w:val="00DA0B36"/>
    <w:rsid w:val="00DA0E3C"/>
    <w:rsid w:val="00DA39F3"/>
    <w:rsid w:val="00DA69C0"/>
    <w:rsid w:val="00DA7D0F"/>
    <w:rsid w:val="00DB1B68"/>
    <w:rsid w:val="00DB235C"/>
    <w:rsid w:val="00DB2753"/>
    <w:rsid w:val="00DB4C95"/>
    <w:rsid w:val="00DC1B70"/>
    <w:rsid w:val="00DC3280"/>
    <w:rsid w:val="00DC6CC3"/>
    <w:rsid w:val="00DC711F"/>
    <w:rsid w:val="00DD4811"/>
    <w:rsid w:val="00DE06B5"/>
    <w:rsid w:val="00DE0CF1"/>
    <w:rsid w:val="00DE3C4B"/>
    <w:rsid w:val="00DE56DB"/>
    <w:rsid w:val="00DE69C5"/>
    <w:rsid w:val="00DF76AF"/>
    <w:rsid w:val="00E039DE"/>
    <w:rsid w:val="00E063BB"/>
    <w:rsid w:val="00E10FC7"/>
    <w:rsid w:val="00E16FC2"/>
    <w:rsid w:val="00E24809"/>
    <w:rsid w:val="00E33115"/>
    <w:rsid w:val="00E33C91"/>
    <w:rsid w:val="00E4038B"/>
    <w:rsid w:val="00E405AB"/>
    <w:rsid w:val="00E40BE8"/>
    <w:rsid w:val="00E439F0"/>
    <w:rsid w:val="00E44906"/>
    <w:rsid w:val="00E47BE1"/>
    <w:rsid w:val="00E47E28"/>
    <w:rsid w:val="00E57547"/>
    <w:rsid w:val="00E60C3B"/>
    <w:rsid w:val="00E6188C"/>
    <w:rsid w:val="00E636A9"/>
    <w:rsid w:val="00E651AD"/>
    <w:rsid w:val="00E67B1C"/>
    <w:rsid w:val="00E77086"/>
    <w:rsid w:val="00E84792"/>
    <w:rsid w:val="00E86CC8"/>
    <w:rsid w:val="00E90FDF"/>
    <w:rsid w:val="00E93C0F"/>
    <w:rsid w:val="00E93E9B"/>
    <w:rsid w:val="00E9522F"/>
    <w:rsid w:val="00E95334"/>
    <w:rsid w:val="00E97202"/>
    <w:rsid w:val="00EB2151"/>
    <w:rsid w:val="00EB54E5"/>
    <w:rsid w:val="00EB57F2"/>
    <w:rsid w:val="00EB6284"/>
    <w:rsid w:val="00EC5954"/>
    <w:rsid w:val="00EC675A"/>
    <w:rsid w:val="00EC695E"/>
    <w:rsid w:val="00EC6B1A"/>
    <w:rsid w:val="00ED1ABE"/>
    <w:rsid w:val="00ED2CAF"/>
    <w:rsid w:val="00ED7172"/>
    <w:rsid w:val="00EE2545"/>
    <w:rsid w:val="00EF1677"/>
    <w:rsid w:val="00EF5397"/>
    <w:rsid w:val="00EF667A"/>
    <w:rsid w:val="00F031FF"/>
    <w:rsid w:val="00F0641A"/>
    <w:rsid w:val="00F114C5"/>
    <w:rsid w:val="00F23E60"/>
    <w:rsid w:val="00F24915"/>
    <w:rsid w:val="00F259C9"/>
    <w:rsid w:val="00F27729"/>
    <w:rsid w:val="00F30182"/>
    <w:rsid w:val="00F33074"/>
    <w:rsid w:val="00F42918"/>
    <w:rsid w:val="00F42D21"/>
    <w:rsid w:val="00F4567E"/>
    <w:rsid w:val="00F45A3B"/>
    <w:rsid w:val="00F50FE2"/>
    <w:rsid w:val="00F53F0D"/>
    <w:rsid w:val="00F57AA5"/>
    <w:rsid w:val="00F61B5C"/>
    <w:rsid w:val="00F61CEF"/>
    <w:rsid w:val="00F67DA6"/>
    <w:rsid w:val="00F7217D"/>
    <w:rsid w:val="00F7400A"/>
    <w:rsid w:val="00F76CA5"/>
    <w:rsid w:val="00F817A9"/>
    <w:rsid w:val="00F83480"/>
    <w:rsid w:val="00F847A5"/>
    <w:rsid w:val="00F91F51"/>
    <w:rsid w:val="00F92684"/>
    <w:rsid w:val="00F95826"/>
    <w:rsid w:val="00F97D70"/>
    <w:rsid w:val="00FA0609"/>
    <w:rsid w:val="00FA0ACF"/>
    <w:rsid w:val="00FA2DDB"/>
    <w:rsid w:val="00FA6A3C"/>
    <w:rsid w:val="00FB2D69"/>
    <w:rsid w:val="00FB3BED"/>
    <w:rsid w:val="00FB3F50"/>
    <w:rsid w:val="00FC063B"/>
    <w:rsid w:val="00FC14DE"/>
    <w:rsid w:val="00FC3598"/>
    <w:rsid w:val="00FC7005"/>
    <w:rsid w:val="00FC7EA9"/>
    <w:rsid w:val="00FD01CA"/>
    <w:rsid w:val="00FD1606"/>
    <w:rsid w:val="00FD2FD0"/>
    <w:rsid w:val="00FD459F"/>
    <w:rsid w:val="00FD4F54"/>
    <w:rsid w:val="00FD5647"/>
    <w:rsid w:val="00FD6CA7"/>
    <w:rsid w:val="00FE3077"/>
    <w:rsid w:val="00FE328B"/>
    <w:rsid w:val="00FE3FAC"/>
    <w:rsid w:val="00FE51C9"/>
    <w:rsid w:val="00FE7079"/>
    <w:rsid w:val="00FE7EF5"/>
    <w:rsid w:val="00FF0618"/>
    <w:rsid w:val="00FF2502"/>
    <w:rsid w:val="00FF2635"/>
    <w:rsid w:val="00FF270E"/>
    <w:rsid w:val="00FF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5DBF73AC"/>
  <w15:chartTrackingRefBased/>
  <w15:docId w15:val="{B0F87B61-7589-45F1-8928-BB059B3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B72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387B5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D241D1"/>
    <w:rPr>
      <w:rFonts w:ascii="Tahoma" w:hAnsi="Tahoma" w:cs="Tahoma"/>
      <w:sz w:val="16"/>
      <w:szCs w:val="16"/>
    </w:rPr>
  </w:style>
  <w:style w:type="paragraph" w:customStyle="1" w:styleId="Style1">
    <w:name w:val="Style1"/>
    <w:basedOn w:val="Normal"/>
    <w:rsid w:val="001F0356"/>
    <w:pPr>
      <w:spacing w:line="240" w:lineRule="atLeast"/>
      <w:jc w:val="both"/>
    </w:pPr>
    <w:rPr>
      <w:rFonts w:ascii="Arial" w:hAnsi="Arial"/>
      <w:sz w:val="24"/>
    </w:rPr>
  </w:style>
  <w:style w:type="table" w:styleId="TableGrid">
    <w:name w:val="Table Grid"/>
    <w:basedOn w:val="TableNormal"/>
    <w:rsid w:val="00B3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7EA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914C7"/>
    <w:pPr>
      <w:ind w:left="720"/>
      <w:contextualSpacing/>
    </w:pPr>
  </w:style>
  <w:style w:type="paragraph" w:styleId="Caption">
    <w:name w:val="caption"/>
    <w:basedOn w:val="Normal"/>
    <w:next w:val="Normal"/>
    <w:unhideWhenUsed/>
    <w:qFormat/>
    <w:rsid w:val="004D0E2F"/>
    <w:pPr>
      <w:spacing w:after="200"/>
    </w:pPr>
    <w:rPr>
      <w:i/>
      <w:iCs/>
      <w:color w:val="44546A" w:themeColor="text2"/>
      <w:sz w:val="18"/>
      <w:szCs w:val="18"/>
    </w:rPr>
  </w:style>
  <w:style w:type="character" w:customStyle="1" w:styleId="Heading1Char">
    <w:name w:val="Heading 1 Char"/>
    <w:basedOn w:val="DefaultParagraphFont"/>
    <w:link w:val="Heading1"/>
    <w:rsid w:val="008B721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71A7F"/>
    <w:rPr>
      <w:color w:val="808080"/>
      <w:shd w:val="clear" w:color="auto" w:fill="E6E6E6"/>
    </w:rPr>
  </w:style>
  <w:style w:type="character" w:styleId="CommentReference">
    <w:name w:val="annotation reference"/>
    <w:basedOn w:val="DefaultParagraphFont"/>
    <w:rsid w:val="00B7562A"/>
    <w:rPr>
      <w:sz w:val="16"/>
      <w:szCs w:val="16"/>
    </w:rPr>
  </w:style>
  <w:style w:type="paragraph" w:styleId="CommentText">
    <w:name w:val="annotation text"/>
    <w:basedOn w:val="Normal"/>
    <w:link w:val="CommentTextChar"/>
    <w:rsid w:val="00B7562A"/>
  </w:style>
  <w:style w:type="character" w:customStyle="1" w:styleId="CommentTextChar">
    <w:name w:val="Comment Text Char"/>
    <w:basedOn w:val="DefaultParagraphFont"/>
    <w:link w:val="CommentText"/>
    <w:rsid w:val="00B7562A"/>
  </w:style>
  <w:style w:type="paragraph" w:styleId="CommentSubject">
    <w:name w:val="annotation subject"/>
    <w:basedOn w:val="CommentText"/>
    <w:next w:val="CommentText"/>
    <w:link w:val="CommentSubjectChar"/>
    <w:rsid w:val="00B7562A"/>
    <w:rPr>
      <w:b/>
      <w:bCs/>
    </w:rPr>
  </w:style>
  <w:style w:type="character" w:customStyle="1" w:styleId="CommentSubjectChar">
    <w:name w:val="Comment Subject Char"/>
    <w:basedOn w:val="CommentTextChar"/>
    <w:link w:val="CommentSubject"/>
    <w:rsid w:val="00B7562A"/>
    <w:rPr>
      <w:b/>
      <w:bCs/>
    </w:rPr>
  </w:style>
  <w:style w:type="paragraph" w:styleId="Revision">
    <w:name w:val="Revision"/>
    <w:hidden/>
    <w:uiPriority w:val="99"/>
    <w:semiHidden/>
    <w:rsid w:val="00B7562A"/>
  </w:style>
  <w:style w:type="paragraph" w:styleId="Title">
    <w:name w:val="Title"/>
    <w:basedOn w:val="Normal"/>
    <w:next w:val="Normal"/>
    <w:link w:val="TitleChar"/>
    <w:qFormat/>
    <w:rsid w:val="00387B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87B5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semiHidden/>
    <w:rsid w:val="00387B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8112">
      <w:bodyDiv w:val="1"/>
      <w:marLeft w:val="0"/>
      <w:marRight w:val="0"/>
      <w:marTop w:val="0"/>
      <w:marBottom w:val="0"/>
      <w:divBdr>
        <w:top w:val="none" w:sz="0" w:space="0" w:color="auto"/>
        <w:left w:val="none" w:sz="0" w:space="0" w:color="auto"/>
        <w:bottom w:val="none" w:sz="0" w:space="0" w:color="auto"/>
        <w:right w:val="none" w:sz="0" w:space="0" w:color="auto"/>
      </w:divBdr>
    </w:div>
    <w:div w:id="1683628538">
      <w:bodyDiv w:val="1"/>
      <w:marLeft w:val="0"/>
      <w:marRight w:val="0"/>
      <w:marTop w:val="0"/>
      <w:marBottom w:val="0"/>
      <w:divBdr>
        <w:top w:val="none" w:sz="0" w:space="0" w:color="auto"/>
        <w:left w:val="none" w:sz="0" w:space="0" w:color="auto"/>
        <w:bottom w:val="none" w:sz="0" w:space="0" w:color="auto"/>
        <w:right w:val="none" w:sz="0" w:space="0" w:color="auto"/>
      </w:divBdr>
    </w:div>
    <w:div w:id="1696614832">
      <w:bodyDiv w:val="1"/>
      <w:marLeft w:val="0"/>
      <w:marRight w:val="0"/>
      <w:marTop w:val="0"/>
      <w:marBottom w:val="0"/>
      <w:divBdr>
        <w:top w:val="none" w:sz="0" w:space="0" w:color="auto"/>
        <w:left w:val="none" w:sz="0" w:space="0" w:color="auto"/>
        <w:bottom w:val="none" w:sz="0" w:space="0" w:color="auto"/>
        <w:right w:val="none" w:sz="0" w:space="0" w:color="auto"/>
      </w:divBdr>
    </w:div>
    <w:div w:id="17389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ridayharbor.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FDD4-79F6-497F-93E7-8DAA2F70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1255</Words>
  <Characters>6830</Characters>
  <Application>Microsoft Office Word</Application>
  <DocSecurity>0</DocSecurity>
  <Lines>296</Lines>
  <Paragraphs>137</Paragraphs>
  <ScaleCrop>false</ScaleCrop>
  <HeadingPairs>
    <vt:vector size="2" baseType="variant">
      <vt:variant>
        <vt:lpstr>Title</vt:lpstr>
      </vt:variant>
      <vt:variant>
        <vt:i4>1</vt:i4>
      </vt:variant>
    </vt:vector>
  </HeadingPairs>
  <TitlesOfParts>
    <vt:vector size="1" baseType="lpstr">
      <vt:lpstr/>
    </vt:vector>
  </TitlesOfParts>
  <Company>Town of Friday Harbor</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Taylor</dc:creator>
  <cp:keywords/>
  <dc:description/>
  <cp:lastModifiedBy>Bethany Berry</cp:lastModifiedBy>
  <cp:revision>2</cp:revision>
  <cp:lastPrinted>2023-09-18T20:26:00Z</cp:lastPrinted>
  <dcterms:created xsi:type="dcterms:W3CDTF">2025-09-23T15:47:00Z</dcterms:created>
  <dcterms:modified xsi:type="dcterms:W3CDTF">2025-09-23T15:47:00Z</dcterms:modified>
</cp:coreProperties>
</file>